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F12F" w14:textId="77777777" w:rsidR="00471294" w:rsidRDefault="0024373C" w:rsidP="00E20152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近五年（</w:t>
      </w:r>
      <w:r>
        <w:rPr>
          <w:rFonts w:ascii="Arial" w:eastAsia="等线" w:hAnsi="Arial" w:cs="Arial"/>
          <w:b/>
          <w:sz w:val="52"/>
        </w:rPr>
        <w:t>2021-2025</w:t>
      </w:r>
      <w:r>
        <w:rPr>
          <w:rFonts w:ascii="Arial" w:eastAsia="等线" w:hAnsi="Arial" w:cs="Arial"/>
          <w:b/>
          <w:sz w:val="52"/>
        </w:rPr>
        <w:t>）建设工程简答题高频考点汇总</w:t>
      </w:r>
    </w:p>
    <w:p w14:paraId="684EB9A7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2F35264B" w14:textId="77777777" w:rsidR="00471294" w:rsidRDefault="0024373C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近五年（</w:t>
      </w:r>
      <w:r>
        <w:rPr>
          <w:rFonts w:ascii="Arial" w:eastAsia="等线" w:hAnsi="Arial" w:cs="Arial"/>
          <w:b/>
          <w:sz w:val="36"/>
        </w:rPr>
        <w:t>2021—2025</w:t>
      </w:r>
      <w:r>
        <w:rPr>
          <w:rFonts w:ascii="Arial" w:eastAsia="等线" w:hAnsi="Arial" w:cs="Arial"/>
          <w:b/>
          <w:sz w:val="36"/>
        </w:rPr>
        <w:t>）注册建造师考试</w:t>
      </w:r>
      <w:bookmarkEnd w:id="0"/>
    </w:p>
    <w:p w14:paraId="250AD0EE" w14:textId="77777777" w:rsidR="00471294" w:rsidRDefault="0024373C">
      <w:pPr>
        <w:spacing w:before="380" w:after="140" w:line="288" w:lineRule="auto"/>
        <w:jc w:val="left"/>
        <w:outlineLvl w:val="0"/>
      </w:pPr>
      <w:bookmarkStart w:id="1" w:name="heading_1"/>
      <w:r>
        <w:rPr>
          <w:rFonts w:ascii="Arial" w:eastAsia="等线" w:hAnsi="Arial" w:cs="Arial"/>
          <w:b/>
          <w:sz w:val="36"/>
        </w:rPr>
        <w:t>简答题高频考点汇总（文件版）</w:t>
      </w:r>
      <w:bookmarkEnd w:id="1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471294" w14:paraId="6FF0648E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E1174" w14:textId="77777777" w:rsidR="00471294" w:rsidRDefault="0024373C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646A73"/>
                <w:sz w:val="22"/>
              </w:rPr>
              <w:t>适用：一建、二建公共课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+ </w:t>
            </w:r>
            <w:r>
              <w:rPr>
                <w:rFonts w:ascii="Arial" w:eastAsia="等线" w:hAnsi="Arial" w:cs="Arial"/>
                <w:color w:val="646A73"/>
                <w:sz w:val="22"/>
              </w:rPr>
              <w:t>建筑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/ </w:t>
            </w:r>
            <w:r>
              <w:rPr>
                <w:rFonts w:ascii="Arial" w:eastAsia="等线" w:hAnsi="Arial" w:cs="Arial"/>
                <w:color w:val="646A73"/>
                <w:sz w:val="22"/>
              </w:rPr>
              <w:t>市政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/ </w:t>
            </w:r>
            <w:r>
              <w:rPr>
                <w:rFonts w:ascii="Arial" w:eastAsia="等线" w:hAnsi="Arial" w:cs="Arial"/>
                <w:color w:val="646A73"/>
                <w:sz w:val="22"/>
              </w:rPr>
              <w:t>机电实务简答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标注：</w:t>
            </w:r>
            <w:r>
              <w:rPr>
                <w:rFonts w:ascii="Arial" w:eastAsia="等线" w:hAnsi="Arial" w:cs="Arial"/>
                <w:b/>
                <w:color w:val="646A73"/>
                <w:sz w:val="22"/>
              </w:rPr>
              <w:t>2021—2025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color w:val="646A73"/>
                <w:sz w:val="22"/>
              </w:rPr>
              <w:t>表示连续多年高频，个别年份单独标出</w:t>
            </w:r>
          </w:p>
        </w:tc>
      </w:tr>
    </w:tbl>
    <w:p w14:paraId="744E9E7C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0722E17A" w14:textId="77777777" w:rsidR="00471294" w:rsidRDefault="0024373C">
      <w:pPr>
        <w:spacing w:before="380" w:after="140" w:line="288" w:lineRule="auto"/>
        <w:jc w:val="left"/>
        <w:outlineLvl w:val="0"/>
      </w:pPr>
      <w:bookmarkStart w:id="2" w:name="heading_2"/>
      <w:r>
        <w:rPr>
          <w:rFonts w:ascii="Arial" w:eastAsia="等线" w:hAnsi="Arial" w:cs="Arial"/>
          <w:b/>
          <w:sz w:val="36"/>
        </w:rPr>
        <w:t>一、建设工程法规及相关知识（简答高频）</w:t>
      </w:r>
      <w:bookmarkEnd w:id="2"/>
    </w:p>
    <w:p w14:paraId="6030C47C" w14:textId="77777777" w:rsidR="00471294" w:rsidRDefault="0024373C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必须申请施工许可证的条件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9EEA79B" w14:textId="77777777" w:rsidR="00471294" w:rsidRDefault="0024373C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建设工程竣工验收应当具备的条件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3A0C7FD" w14:textId="77777777" w:rsidR="00471294" w:rsidRDefault="0024373C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违法分包、转包、挂靠的认定情形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A251738" w14:textId="77777777" w:rsidR="00471294" w:rsidRDefault="0024373C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安全生产许可证申领条件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BF87ECE" w14:textId="77777777" w:rsidR="00471294" w:rsidRDefault="0024373C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安全事故报告的内容与程序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7259F45" w14:textId="77777777" w:rsidR="00471294" w:rsidRDefault="0024373C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建设工程最低保修期限及起算时间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 xml:space="preserve">2021—2025 </w:t>
      </w:r>
      <w:r>
        <w:rPr>
          <w:rFonts w:ascii="Arial" w:eastAsia="等线" w:hAnsi="Arial" w:cs="Arial"/>
          <w:sz w:val="22"/>
        </w:rPr>
        <w:t>连续考查</w:t>
      </w:r>
    </w:p>
    <w:p w14:paraId="395BEC6A" w14:textId="77777777" w:rsidR="00471294" w:rsidRDefault="0024373C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无效合同、可撤销合同的情形与法律后果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168969E3" w14:textId="77777777" w:rsidR="00471294" w:rsidRDefault="0024373C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用人单位不得解除劳动合同的情形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0AFF8F7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9EEEADA" w14:textId="77777777" w:rsidR="00471294" w:rsidRDefault="0024373C">
      <w:pPr>
        <w:spacing w:before="380" w:after="140" w:line="288" w:lineRule="auto"/>
        <w:jc w:val="left"/>
        <w:outlineLvl w:val="0"/>
      </w:pPr>
      <w:bookmarkStart w:id="3" w:name="heading_3"/>
      <w:r>
        <w:rPr>
          <w:rFonts w:ascii="Arial" w:eastAsia="等线" w:hAnsi="Arial" w:cs="Arial"/>
          <w:b/>
          <w:sz w:val="36"/>
        </w:rPr>
        <w:t>二、建设工程项目管理（简答高频）</w:t>
      </w:r>
      <w:bookmarkEnd w:id="3"/>
    </w:p>
    <w:p w14:paraId="0DB4A635" w14:textId="77777777" w:rsidR="00471294" w:rsidRDefault="0024373C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项目管理规划大纲与实施规划的内容区别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</w:p>
    <w:p w14:paraId="66590024" w14:textId="77777777" w:rsidR="00471294" w:rsidRDefault="0024373C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施工组织设计的基本内容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7F674A74" w14:textId="77777777" w:rsidR="00471294" w:rsidRDefault="0024373C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施工成本控制的依据与步骤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8A03B21" w14:textId="77777777" w:rsidR="00471294" w:rsidRDefault="0024373C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赢得值法四个评价指标及含义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609258B" w14:textId="77777777" w:rsidR="00471294" w:rsidRDefault="0024373C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总进度目标论证的工作步骤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7F24D6A" w14:textId="77777777" w:rsidR="00471294" w:rsidRDefault="0024373C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施工进度计划检查与调整内容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590C888" w14:textId="77777777" w:rsidR="00471294" w:rsidRDefault="0024373C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施工质量控制点的确定原则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1E69C7E6" w14:textId="77777777" w:rsidR="00471294" w:rsidRDefault="0024373C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施工质量事故处理的程序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5B2688C3" w14:textId="77777777" w:rsidR="00471294" w:rsidRDefault="0024373C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危险源辨识与风险控制措施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7059823E" w14:textId="77777777" w:rsidR="00471294" w:rsidRDefault="0024373C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施工现场文明施工内容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4E689D2" w14:textId="77777777" w:rsidR="00471294" w:rsidRDefault="0024373C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工程索赔成立的条件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0B421C87" w14:textId="77777777" w:rsidR="00471294" w:rsidRDefault="0024373C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施工合同风险类型与应对措施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24D155A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238DAE9" w14:textId="77777777" w:rsidR="00471294" w:rsidRDefault="0024373C">
      <w:pPr>
        <w:spacing w:before="380" w:after="140" w:line="288" w:lineRule="auto"/>
        <w:jc w:val="left"/>
        <w:outlineLvl w:val="0"/>
      </w:pPr>
      <w:bookmarkStart w:id="4" w:name="heading_4"/>
      <w:r>
        <w:rPr>
          <w:rFonts w:ascii="Arial" w:eastAsia="等线" w:hAnsi="Arial" w:cs="Arial"/>
          <w:b/>
          <w:sz w:val="36"/>
        </w:rPr>
        <w:t>三、建设工程经济（简答高频）</w:t>
      </w:r>
      <w:bookmarkEnd w:id="4"/>
    </w:p>
    <w:p w14:paraId="3A3305D9" w14:textId="77777777" w:rsidR="00471294" w:rsidRDefault="0024373C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提高价值工程（</w:t>
      </w:r>
      <w:r>
        <w:rPr>
          <w:rFonts w:ascii="Arial" w:eastAsia="等线" w:hAnsi="Arial" w:cs="Arial"/>
          <w:b/>
          <w:sz w:val="22"/>
        </w:rPr>
        <w:t>V=F/C</w:t>
      </w:r>
      <w:r>
        <w:rPr>
          <w:rFonts w:ascii="Arial" w:eastAsia="等线" w:hAnsi="Arial" w:cs="Arial"/>
          <w:b/>
          <w:sz w:val="22"/>
        </w:rPr>
        <w:t>）的途径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2742136" w14:textId="77777777" w:rsidR="00471294" w:rsidRDefault="0024373C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资金等值计算应用的前提条件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C2AE41E" w14:textId="77777777" w:rsidR="00471294" w:rsidRDefault="0024373C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静态、动态投资回收期的优缺点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</w:p>
    <w:p w14:paraId="247E2206" w14:textId="77777777" w:rsidR="00471294" w:rsidRDefault="0024373C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财务净现值</w:t>
      </w:r>
      <w:r>
        <w:rPr>
          <w:rFonts w:ascii="Arial" w:eastAsia="等线" w:hAnsi="Arial" w:cs="Arial"/>
          <w:b/>
          <w:sz w:val="22"/>
        </w:rPr>
        <w:t xml:space="preserve"> FNPV </w:t>
      </w:r>
      <w:r>
        <w:rPr>
          <w:rFonts w:ascii="Arial" w:eastAsia="等线" w:hAnsi="Arial" w:cs="Arial"/>
          <w:b/>
          <w:sz w:val="22"/>
        </w:rPr>
        <w:t>与内部收益率</w:t>
      </w:r>
      <w:r>
        <w:rPr>
          <w:rFonts w:ascii="Arial" w:eastAsia="等线" w:hAnsi="Arial" w:cs="Arial"/>
          <w:b/>
          <w:sz w:val="22"/>
        </w:rPr>
        <w:t xml:space="preserve"> FIRR </w:t>
      </w:r>
      <w:r>
        <w:rPr>
          <w:rFonts w:ascii="Arial" w:eastAsia="等线" w:hAnsi="Arial" w:cs="Arial"/>
          <w:b/>
          <w:sz w:val="22"/>
        </w:rPr>
        <w:t>的判别准则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5EC12D4" w14:textId="77777777" w:rsidR="00471294" w:rsidRDefault="0024373C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盈亏平衡分析的目的与局限性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</w:p>
    <w:p w14:paraId="1C9B0FE8" w14:textId="77777777" w:rsidR="00471294" w:rsidRDefault="0024373C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固定资产折旧方法及适用场景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3BDF64D" w14:textId="77777777" w:rsidR="00471294" w:rsidRDefault="0024373C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建造合同收入确认（完工百分比法）步骤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299E923C" w14:textId="77777777" w:rsidR="00471294" w:rsidRDefault="0024373C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建安工程费中措施项目费包含内容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35CCC5B" w14:textId="77777777" w:rsidR="00471294" w:rsidRDefault="0024373C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工程量清单综合单价组成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A18A09D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7DD693E7" w14:textId="77777777" w:rsidR="00471294" w:rsidRDefault="0024373C">
      <w:pPr>
        <w:spacing w:before="380" w:after="140" w:line="288" w:lineRule="auto"/>
        <w:jc w:val="left"/>
        <w:outlineLvl w:val="0"/>
      </w:pPr>
      <w:bookmarkStart w:id="5" w:name="heading_5"/>
      <w:r>
        <w:rPr>
          <w:rFonts w:ascii="Arial" w:eastAsia="等线" w:hAnsi="Arial" w:cs="Arial"/>
          <w:b/>
          <w:sz w:val="36"/>
        </w:rPr>
        <w:t>四、建筑工程管理与实务（简答高频）</w:t>
      </w:r>
      <w:bookmarkEnd w:id="5"/>
    </w:p>
    <w:p w14:paraId="2BF50233" w14:textId="77777777" w:rsidR="00471294" w:rsidRDefault="0024373C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大体积混凝土温控防裂措施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71622CF9" w14:textId="77777777" w:rsidR="00471294" w:rsidRDefault="0024373C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钢筋工程隐蔽验收内容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E64537A" w14:textId="77777777" w:rsidR="00471294" w:rsidRDefault="0024373C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混凝土浇筑施工要点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9E35573" w14:textId="77777777" w:rsidR="00471294" w:rsidRDefault="0024373C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脚手架搭设安全控制要点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3151E65C" w14:textId="77777777" w:rsidR="00471294" w:rsidRDefault="0024373C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模板工程及支撑体系安全要求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DFF1923" w14:textId="77777777" w:rsidR="00471294" w:rsidRDefault="0024373C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基坑工程监测项目与内容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E7412A8" w14:textId="77777777" w:rsidR="00471294" w:rsidRDefault="0024373C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屋面防水工程施工质量控制要点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5FC80B0" w14:textId="77777777" w:rsidR="00471294" w:rsidRDefault="0024373C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砌体工程质量通病防治措施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2E1A89E" w14:textId="77777777" w:rsidR="00471294" w:rsidRDefault="0024373C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高处作业安全防护要点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160E9695" w14:textId="77777777" w:rsidR="00471294" w:rsidRDefault="0024373C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建筑工程分部工程验收程序与组织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8B39C28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2D7A960E" w14:textId="77777777" w:rsidR="00471294" w:rsidRDefault="0024373C">
      <w:pPr>
        <w:spacing w:before="380" w:after="140" w:line="288" w:lineRule="auto"/>
        <w:jc w:val="left"/>
        <w:outlineLvl w:val="0"/>
      </w:pPr>
      <w:bookmarkStart w:id="6" w:name="heading_6"/>
      <w:r>
        <w:rPr>
          <w:rFonts w:ascii="Arial" w:eastAsia="等线" w:hAnsi="Arial" w:cs="Arial"/>
          <w:b/>
          <w:sz w:val="36"/>
        </w:rPr>
        <w:t>五、市政公用工程管理与实务（简答高频）</w:t>
      </w:r>
      <w:bookmarkEnd w:id="6"/>
    </w:p>
    <w:p w14:paraId="52DB63A9" w14:textId="77777777" w:rsidR="00471294" w:rsidRDefault="0024373C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沥青混合料面层施工质量控制要点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458B3CA9" w14:textId="77777777" w:rsidR="00471294" w:rsidRDefault="0024373C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路基压实作业控制要点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9A2F950" w14:textId="77777777" w:rsidR="00471294" w:rsidRDefault="0024373C">
      <w:pPr>
        <w:numPr>
          <w:ilvl w:val="0"/>
          <w:numId w:val="4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预应力张拉施工</w:t>
      </w:r>
      <w:r>
        <w:rPr>
          <w:rFonts w:ascii="Arial" w:eastAsia="等线" w:hAnsi="Arial" w:cs="Arial"/>
          <w:b/>
          <w:sz w:val="22"/>
        </w:rPr>
        <w:t xml:space="preserve"> “</w:t>
      </w:r>
      <w:r>
        <w:rPr>
          <w:rFonts w:ascii="Arial" w:eastAsia="等线" w:hAnsi="Arial" w:cs="Arial"/>
          <w:b/>
          <w:sz w:val="22"/>
        </w:rPr>
        <w:t>六不张拉</w:t>
      </w:r>
      <w:r>
        <w:rPr>
          <w:rFonts w:ascii="Arial" w:eastAsia="等线" w:hAnsi="Arial" w:cs="Arial"/>
          <w:b/>
          <w:sz w:val="22"/>
        </w:rPr>
        <w:t xml:space="preserve">” </w:t>
      </w:r>
      <w:r>
        <w:rPr>
          <w:rFonts w:ascii="Arial" w:eastAsia="等线" w:hAnsi="Arial" w:cs="Arial"/>
          <w:b/>
          <w:sz w:val="22"/>
        </w:rPr>
        <w:t>原则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C432457" w14:textId="77777777" w:rsidR="00471294" w:rsidRDefault="0024373C">
      <w:pPr>
        <w:numPr>
          <w:ilvl w:val="0"/>
          <w:numId w:val="4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桥梁桩基常见质量问题及处理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6D5F2E0" w14:textId="77777777" w:rsidR="00471294" w:rsidRDefault="0024373C">
      <w:pPr>
        <w:numPr>
          <w:ilvl w:val="0"/>
          <w:numId w:val="4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浅埋暗挖法</w:t>
      </w:r>
      <w:r>
        <w:rPr>
          <w:rFonts w:ascii="Arial" w:eastAsia="等线" w:hAnsi="Arial" w:cs="Arial"/>
          <w:b/>
          <w:sz w:val="22"/>
        </w:rPr>
        <w:t xml:space="preserve"> “</w:t>
      </w:r>
      <w:r>
        <w:rPr>
          <w:rFonts w:ascii="Arial" w:eastAsia="等线" w:hAnsi="Arial" w:cs="Arial"/>
          <w:b/>
          <w:sz w:val="22"/>
        </w:rPr>
        <w:t>十八字方针</w:t>
      </w:r>
      <w:r>
        <w:rPr>
          <w:rFonts w:ascii="Arial" w:eastAsia="等线" w:hAnsi="Arial" w:cs="Arial"/>
          <w:b/>
          <w:sz w:val="22"/>
        </w:rPr>
        <w:t xml:space="preserve">” </w:t>
      </w:r>
      <w:r>
        <w:rPr>
          <w:rFonts w:ascii="Arial" w:eastAsia="等线" w:hAnsi="Arial" w:cs="Arial"/>
          <w:b/>
          <w:sz w:val="22"/>
        </w:rPr>
        <w:t>及控制要点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18D349FA" w14:textId="77777777" w:rsidR="00471294" w:rsidRDefault="0024373C">
      <w:pPr>
        <w:numPr>
          <w:ilvl w:val="0"/>
          <w:numId w:val="4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盾构法施工注浆目的与控制要点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CC9C40C" w14:textId="77777777" w:rsidR="00471294" w:rsidRDefault="0024373C">
      <w:pPr>
        <w:numPr>
          <w:ilvl w:val="0"/>
          <w:numId w:val="4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给排水管道功能性试验（水压</w:t>
      </w:r>
      <w:r>
        <w:rPr>
          <w:rFonts w:ascii="Arial" w:eastAsia="等线" w:hAnsi="Arial" w:cs="Arial"/>
          <w:b/>
          <w:sz w:val="22"/>
        </w:rPr>
        <w:t xml:space="preserve"> / </w:t>
      </w:r>
      <w:r>
        <w:rPr>
          <w:rFonts w:ascii="Arial" w:eastAsia="等线" w:hAnsi="Arial" w:cs="Arial"/>
          <w:b/>
          <w:sz w:val="22"/>
        </w:rPr>
        <w:t>严密性）要点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63730475" w14:textId="77777777" w:rsidR="00471294" w:rsidRDefault="0024373C">
      <w:pPr>
        <w:numPr>
          <w:ilvl w:val="0"/>
          <w:numId w:val="4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沟槽开挖支护与边坡稳定措施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E7EDF55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744AB01E" w14:textId="77777777" w:rsidR="00471294" w:rsidRDefault="0024373C">
      <w:pPr>
        <w:spacing w:before="380" w:after="140" w:line="288" w:lineRule="auto"/>
        <w:jc w:val="left"/>
        <w:outlineLvl w:val="0"/>
      </w:pPr>
      <w:bookmarkStart w:id="7" w:name="heading_7"/>
      <w:r>
        <w:rPr>
          <w:rFonts w:ascii="Arial" w:eastAsia="等线" w:hAnsi="Arial" w:cs="Arial"/>
          <w:b/>
          <w:sz w:val="36"/>
        </w:rPr>
        <w:t>六、机电工程管理与实务（简答高频）</w:t>
      </w:r>
      <w:bookmarkEnd w:id="7"/>
    </w:p>
    <w:p w14:paraId="705372D8" w14:textId="77777777" w:rsidR="00471294" w:rsidRDefault="0024373C">
      <w:pPr>
        <w:numPr>
          <w:ilvl w:val="0"/>
          <w:numId w:val="4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起重吊装作业安全控制要点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4C69C3BA" w14:textId="77777777" w:rsidR="00471294" w:rsidRDefault="0024373C">
      <w:pPr>
        <w:numPr>
          <w:ilvl w:val="0"/>
          <w:numId w:val="4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焊接质量检验的主要内容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108688C5" w14:textId="77777777" w:rsidR="00471294" w:rsidRDefault="0024373C">
      <w:pPr>
        <w:numPr>
          <w:ilvl w:val="0"/>
          <w:numId w:val="5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管道系统压力试验要点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439AB03" w14:textId="77777777" w:rsidR="00471294" w:rsidRDefault="0024373C">
      <w:pPr>
        <w:numPr>
          <w:ilvl w:val="0"/>
          <w:numId w:val="5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电缆敷设施工技术要求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3624379" w14:textId="77777777" w:rsidR="00471294" w:rsidRDefault="0024373C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通风空调系统调试内容与顺序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6BC320F7" w14:textId="77777777" w:rsidR="00471294" w:rsidRDefault="0024373C">
      <w:pPr>
        <w:numPr>
          <w:ilvl w:val="0"/>
          <w:numId w:val="5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消防工程验收应具备的条件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7D4A3C9" w14:textId="77777777" w:rsidR="00471294" w:rsidRDefault="0024373C">
      <w:pPr>
        <w:numPr>
          <w:ilvl w:val="0"/>
          <w:numId w:val="5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设备安装精度控制措施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739C19D4" w14:textId="77777777" w:rsidR="00471294" w:rsidRDefault="0024373C">
      <w:pPr>
        <w:numPr>
          <w:ilvl w:val="0"/>
          <w:numId w:val="5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防腐绝热施工质量控制要点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697C29E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4711F0C1" w14:textId="77777777" w:rsidR="00471294" w:rsidRDefault="0024373C">
      <w:pPr>
        <w:spacing w:before="380" w:after="140" w:line="288" w:lineRule="auto"/>
        <w:jc w:val="left"/>
        <w:outlineLvl w:val="0"/>
      </w:pPr>
      <w:bookmarkStart w:id="8" w:name="heading_8"/>
      <w:r>
        <w:rPr>
          <w:rFonts w:ascii="Arial" w:eastAsia="等线" w:hAnsi="Arial" w:cs="Arial"/>
          <w:b/>
          <w:sz w:val="36"/>
        </w:rPr>
        <w:t>七、文件使用说明</w:t>
      </w:r>
      <w:bookmarkEnd w:id="8"/>
    </w:p>
    <w:p w14:paraId="164DEF49" w14:textId="77777777" w:rsidR="00471294" w:rsidRDefault="0024373C">
      <w:pPr>
        <w:numPr>
          <w:ilvl w:val="0"/>
          <w:numId w:val="5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本文件为</w:t>
      </w:r>
      <w:r>
        <w:rPr>
          <w:rFonts w:ascii="Arial" w:eastAsia="等线" w:hAnsi="Arial" w:cs="Arial"/>
          <w:b/>
          <w:sz w:val="22"/>
        </w:rPr>
        <w:t>简答题专用</w:t>
      </w:r>
      <w:r>
        <w:rPr>
          <w:rFonts w:ascii="Arial" w:eastAsia="等线" w:hAnsi="Arial" w:cs="Arial"/>
          <w:sz w:val="22"/>
        </w:rPr>
        <w:t>，适合考前突击背诵；</w:t>
      </w:r>
    </w:p>
    <w:p w14:paraId="46E18ED3" w14:textId="77777777" w:rsidR="00471294" w:rsidRDefault="0024373C">
      <w:pPr>
        <w:numPr>
          <w:ilvl w:val="0"/>
          <w:numId w:val="5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b/>
          <w:sz w:val="22"/>
        </w:rPr>
        <w:t>超高频必背题</w:t>
      </w:r>
      <w:r>
        <w:rPr>
          <w:rFonts w:ascii="Arial" w:eastAsia="等线" w:hAnsi="Arial" w:cs="Arial"/>
          <w:sz w:val="22"/>
        </w:rPr>
        <w:t>，几乎每年都考；</w:t>
      </w:r>
    </w:p>
    <w:p w14:paraId="5630FD2F" w14:textId="77777777" w:rsidR="00471294" w:rsidRDefault="0024373C">
      <w:pPr>
        <w:numPr>
          <w:ilvl w:val="0"/>
          <w:numId w:val="5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答题技巧：</w:t>
      </w:r>
      <w:r>
        <w:rPr>
          <w:rFonts w:ascii="Arial" w:eastAsia="等线" w:hAnsi="Arial" w:cs="Arial"/>
          <w:b/>
          <w:sz w:val="22"/>
        </w:rPr>
        <w:t>分条作答、关键词前置、数字</w:t>
      </w:r>
      <w:r>
        <w:rPr>
          <w:rFonts w:ascii="Arial" w:eastAsia="等线" w:hAnsi="Arial" w:cs="Arial"/>
          <w:b/>
          <w:sz w:val="22"/>
        </w:rPr>
        <w:t xml:space="preserve"> / </w:t>
      </w:r>
      <w:r>
        <w:rPr>
          <w:rFonts w:ascii="Arial" w:eastAsia="等线" w:hAnsi="Arial" w:cs="Arial"/>
          <w:b/>
          <w:sz w:val="22"/>
        </w:rPr>
        <w:t>程序类写完整</w:t>
      </w:r>
      <w:r>
        <w:rPr>
          <w:rFonts w:ascii="Arial" w:eastAsia="等线" w:hAnsi="Arial" w:cs="Arial"/>
          <w:sz w:val="22"/>
        </w:rPr>
        <w:t>；</w:t>
      </w:r>
    </w:p>
    <w:p w14:paraId="306DC752" w14:textId="77777777" w:rsidR="00471294" w:rsidRDefault="0024373C">
      <w:pPr>
        <w:numPr>
          <w:ilvl w:val="0"/>
          <w:numId w:val="5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可直接复制到</w:t>
      </w:r>
      <w:r>
        <w:rPr>
          <w:rFonts w:ascii="Arial" w:eastAsia="等线" w:hAnsi="Arial" w:cs="Arial"/>
          <w:sz w:val="22"/>
        </w:rPr>
        <w:t xml:space="preserve"> Word</w:t>
      </w:r>
      <w:r>
        <w:rPr>
          <w:rFonts w:ascii="Arial" w:eastAsia="等线" w:hAnsi="Arial" w:cs="Arial"/>
          <w:sz w:val="22"/>
        </w:rPr>
        <w:t>，调整字号即可打印。</w:t>
      </w:r>
    </w:p>
    <w:p w14:paraId="7E84670F" w14:textId="77777777" w:rsidR="00471294" w:rsidRDefault="0047129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sectPr w:rsidR="00471294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AF40" w14:textId="77777777" w:rsidR="0024373C" w:rsidRDefault="0024373C">
      <w:r>
        <w:separator/>
      </w:r>
    </w:p>
  </w:endnote>
  <w:endnote w:type="continuationSeparator" w:id="0">
    <w:p w14:paraId="20ECA179" w14:textId="77777777" w:rsidR="0024373C" w:rsidRDefault="0024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0867" w14:textId="77777777" w:rsidR="0024373C" w:rsidRDefault="0024373C">
      <w:r>
        <w:separator/>
      </w:r>
    </w:p>
  </w:footnote>
  <w:footnote w:type="continuationSeparator" w:id="0">
    <w:p w14:paraId="68152454" w14:textId="77777777" w:rsidR="0024373C" w:rsidRDefault="0024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8E4"/>
    <w:multiLevelType w:val="multilevel"/>
    <w:tmpl w:val="6DD4FD9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D054D"/>
    <w:multiLevelType w:val="multilevel"/>
    <w:tmpl w:val="170A210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E189A"/>
    <w:multiLevelType w:val="multilevel"/>
    <w:tmpl w:val="0DDC100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437DDF"/>
    <w:multiLevelType w:val="multilevel"/>
    <w:tmpl w:val="65A013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AC7C06"/>
    <w:multiLevelType w:val="multilevel"/>
    <w:tmpl w:val="856C03D6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0824F0"/>
    <w:multiLevelType w:val="multilevel"/>
    <w:tmpl w:val="A014C69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A071C3"/>
    <w:multiLevelType w:val="multilevel"/>
    <w:tmpl w:val="2BA82C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A4C2B"/>
    <w:multiLevelType w:val="multilevel"/>
    <w:tmpl w:val="C0CA8F1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47CA5"/>
    <w:multiLevelType w:val="multilevel"/>
    <w:tmpl w:val="579A0290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310594"/>
    <w:multiLevelType w:val="multilevel"/>
    <w:tmpl w:val="6D141D4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0F461D"/>
    <w:multiLevelType w:val="multilevel"/>
    <w:tmpl w:val="F07EA9AA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143905"/>
    <w:multiLevelType w:val="multilevel"/>
    <w:tmpl w:val="44D637B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1938F0"/>
    <w:multiLevelType w:val="multilevel"/>
    <w:tmpl w:val="16E497D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D61859"/>
    <w:multiLevelType w:val="multilevel"/>
    <w:tmpl w:val="6214085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313F3A"/>
    <w:multiLevelType w:val="multilevel"/>
    <w:tmpl w:val="B5E00558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C92BB3"/>
    <w:multiLevelType w:val="multilevel"/>
    <w:tmpl w:val="60725A6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D25724"/>
    <w:multiLevelType w:val="multilevel"/>
    <w:tmpl w:val="B0B6E0F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E344EB"/>
    <w:multiLevelType w:val="multilevel"/>
    <w:tmpl w:val="752CABA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F65DB"/>
    <w:multiLevelType w:val="multilevel"/>
    <w:tmpl w:val="8C6812A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4C2B98"/>
    <w:multiLevelType w:val="multilevel"/>
    <w:tmpl w:val="54DAB1AC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97CC6"/>
    <w:multiLevelType w:val="multilevel"/>
    <w:tmpl w:val="1F08BF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06658C"/>
    <w:multiLevelType w:val="multilevel"/>
    <w:tmpl w:val="D630864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0E5639"/>
    <w:multiLevelType w:val="multilevel"/>
    <w:tmpl w:val="1F4A9FA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141652"/>
    <w:multiLevelType w:val="multilevel"/>
    <w:tmpl w:val="E6FAB6CE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C675B7"/>
    <w:multiLevelType w:val="multilevel"/>
    <w:tmpl w:val="9A08AD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1099D"/>
    <w:multiLevelType w:val="multilevel"/>
    <w:tmpl w:val="141CD2A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CA7910"/>
    <w:multiLevelType w:val="multilevel"/>
    <w:tmpl w:val="4448DEE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904CD7"/>
    <w:multiLevelType w:val="multilevel"/>
    <w:tmpl w:val="567A1FC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5B06CE"/>
    <w:multiLevelType w:val="multilevel"/>
    <w:tmpl w:val="85080A7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7737E4"/>
    <w:multiLevelType w:val="multilevel"/>
    <w:tmpl w:val="A36867D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DF584F"/>
    <w:multiLevelType w:val="multilevel"/>
    <w:tmpl w:val="47FE591E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FB6E06"/>
    <w:multiLevelType w:val="multilevel"/>
    <w:tmpl w:val="3AE81F5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3C43F4"/>
    <w:multiLevelType w:val="multilevel"/>
    <w:tmpl w:val="785CBC4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B970E0"/>
    <w:multiLevelType w:val="multilevel"/>
    <w:tmpl w:val="40BA89E8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8C1C94"/>
    <w:multiLevelType w:val="multilevel"/>
    <w:tmpl w:val="1D8CEB62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3593AF5"/>
    <w:multiLevelType w:val="multilevel"/>
    <w:tmpl w:val="ED4ABBAA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F708E8"/>
    <w:multiLevelType w:val="multilevel"/>
    <w:tmpl w:val="9D86B8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910083"/>
    <w:multiLevelType w:val="multilevel"/>
    <w:tmpl w:val="AF46885C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93D5090"/>
    <w:multiLevelType w:val="multilevel"/>
    <w:tmpl w:val="F1F874C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98057DC"/>
    <w:multiLevelType w:val="multilevel"/>
    <w:tmpl w:val="C64AAF7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342F4E"/>
    <w:multiLevelType w:val="multilevel"/>
    <w:tmpl w:val="E22682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651564"/>
    <w:multiLevelType w:val="multilevel"/>
    <w:tmpl w:val="C7768730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D3AB6"/>
    <w:multiLevelType w:val="multilevel"/>
    <w:tmpl w:val="1DD0F8A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134447A"/>
    <w:multiLevelType w:val="multilevel"/>
    <w:tmpl w:val="86DABC3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1762684"/>
    <w:multiLevelType w:val="multilevel"/>
    <w:tmpl w:val="9EF0CFF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20774E6"/>
    <w:multiLevelType w:val="multilevel"/>
    <w:tmpl w:val="CAB4D04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21333A7"/>
    <w:multiLevelType w:val="multilevel"/>
    <w:tmpl w:val="8E3C2C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306EC1"/>
    <w:multiLevelType w:val="multilevel"/>
    <w:tmpl w:val="42CCF0E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4531C67"/>
    <w:multiLevelType w:val="multilevel"/>
    <w:tmpl w:val="B128BDD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5F111E6"/>
    <w:multiLevelType w:val="multilevel"/>
    <w:tmpl w:val="8AF66D88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D215ABB"/>
    <w:multiLevelType w:val="multilevel"/>
    <w:tmpl w:val="183C3FA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F4D3AA7"/>
    <w:multiLevelType w:val="multilevel"/>
    <w:tmpl w:val="AD3C7F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14711D5"/>
    <w:multiLevelType w:val="multilevel"/>
    <w:tmpl w:val="B974216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DC1F9E"/>
    <w:multiLevelType w:val="multilevel"/>
    <w:tmpl w:val="2C1EF6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34E4AA6"/>
    <w:multiLevelType w:val="multilevel"/>
    <w:tmpl w:val="2FFEACF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38344CD"/>
    <w:multiLevelType w:val="multilevel"/>
    <w:tmpl w:val="6DE8C55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4C4575D"/>
    <w:multiLevelType w:val="multilevel"/>
    <w:tmpl w:val="B8D2BE8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3711DA"/>
    <w:multiLevelType w:val="multilevel"/>
    <w:tmpl w:val="1E7CCDC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BF0059E"/>
    <w:multiLevelType w:val="multilevel"/>
    <w:tmpl w:val="672440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"/>
  </w:num>
  <w:num w:numId="3">
    <w:abstractNumId w:val="45"/>
  </w:num>
  <w:num w:numId="4">
    <w:abstractNumId w:val="50"/>
  </w:num>
  <w:num w:numId="5">
    <w:abstractNumId w:val="27"/>
  </w:num>
  <w:num w:numId="6">
    <w:abstractNumId w:val="38"/>
  </w:num>
  <w:num w:numId="7">
    <w:abstractNumId w:val="25"/>
  </w:num>
  <w:num w:numId="8">
    <w:abstractNumId w:val="37"/>
  </w:num>
  <w:num w:numId="9">
    <w:abstractNumId w:val="40"/>
  </w:num>
  <w:num w:numId="10">
    <w:abstractNumId w:val="6"/>
  </w:num>
  <w:num w:numId="11">
    <w:abstractNumId w:val="17"/>
  </w:num>
  <w:num w:numId="12">
    <w:abstractNumId w:val="57"/>
  </w:num>
  <w:num w:numId="13">
    <w:abstractNumId w:val="43"/>
  </w:num>
  <w:num w:numId="14">
    <w:abstractNumId w:val="15"/>
  </w:num>
  <w:num w:numId="15">
    <w:abstractNumId w:val="54"/>
  </w:num>
  <w:num w:numId="16">
    <w:abstractNumId w:val="41"/>
  </w:num>
  <w:num w:numId="17">
    <w:abstractNumId w:val="34"/>
  </w:num>
  <w:num w:numId="18">
    <w:abstractNumId w:val="49"/>
  </w:num>
  <w:num w:numId="19">
    <w:abstractNumId w:val="23"/>
  </w:num>
  <w:num w:numId="20">
    <w:abstractNumId w:val="35"/>
  </w:num>
  <w:num w:numId="21">
    <w:abstractNumId w:val="53"/>
  </w:num>
  <w:num w:numId="22">
    <w:abstractNumId w:val="47"/>
  </w:num>
  <w:num w:numId="23">
    <w:abstractNumId w:val="42"/>
  </w:num>
  <w:num w:numId="24">
    <w:abstractNumId w:val="5"/>
  </w:num>
  <w:num w:numId="25">
    <w:abstractNumId w:val="21"/>
  </w:num>
  <w:num w:numId="26">
    <w:abstractNumId w:val="18"/>
  </w:num>
  <w:num w:numId="27">
    <w:abstractNumId w:val="2"/>
  </w:num>
  <w:num w:numId="28">
    <w:abstractNumId w:val="55"/>
  </w:num>
  <w:num w:numId="29">
    <w:abstractNumId w:val="19"/>
  </w:num>
  <w:num w:numId="30">
    <w:abstractNumId w:val="36"/>
  </w:num>
  <w:num w:numId="31">
    <w:abstractNumId w:val="11"/>
  </w:num>
  <w:num w:numId="32">
    <w:abstractNumId w:val="58"/>
  </w:num>
  <w:num w:numId="33">
    <w:abstractNumId w:val="39"/>
  </w:num>
  <w:num w:numId="34">
    <w:abstractNumId w:val="28"/>
  </w:num>
  <w:num w:numId="35">
    <w:abstractNumId w:val="7"/>
  </w:num>
  <w:num w:numId="36">
    <w:abstractNumId w:val="22"/>
  </w:num>
  <w:num w:numId="37">
    <w:abstractNumId w:val="4"/>
  </w:num>
  <w:num w:numId="38">
    <w:abstractNumId w:val="30"/>
  </w:num>
  <w:num w:numId="39">
    <w:abstractNumId w:val="14"/>
  </w:num>
  <w:num w:numId="40">
    <w:abstractNumId w:val="24"/>
  </w:num>
  <w:num w:numId="41">
    <w:abstractNumId w:val="20"/>
  </w:num>
  <w:num w:numId="42">
    <w:abstractNumId w:val="51"/>
  </w:num>
  <w:num w:numId="43">
    <w:abstractNumId w:val="56"/>
  </w:num>
  <w:num w:numId="44">
    <w:abstractNumId w:val="0"/>
  </w:num>
  <w:num w:numId="45">
    <w:abstractNumId w:val="12"/>
  </w:num>
  <w:num w:numId="46">
    <w:abstractNumId w:val="13"/>
  </w:num>
  <w:num w:numId="47">
    <w:abstractNumId w:val="10"/>
  </w:num>
  <w:num w:numId="48">
    <w:abstractNumId w:val="29"/>
  </w:num>
  <w:num w:numId="49">
    <w:abstractNumId w:val="3"/>
  </w:num>
  <w:num w:numId="50">
    <w:abstractNumId w:val="16"/>
  </w:num>
  <w:num w:numId="51">
    <w:abstractNumId w:val="52"/>
  </w:num>
  <w:num w:numId="52">
    <w:abstractNumId w:val="48"/>
  </w:num>
  <w:num w:numId="53">
    <w:abstractNumId w:val="31"/>
  </w:num>
  <w:num w:numId="54">
    <w:abstractNumId w:val="33"/>
  </w:num>
  <w:num w:numId="55">
    <w:abstractNumId w:val="8"/>
  </w:num>
  <w:num w:numId="56">
    <w:abstractNumId w:val="32"/>
  </w:num>
  <w:num w:numId="57">
    <w:abstractNumId w:val="46"/>
  </w:num>
  <w:num w:numId="58">
    <w:abstractNumId w:val="26"/>
  </w:num>
  <w:num w:numId="59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294"/>
    <w:rsid w:val="0024373C"/>
    <w:rsid w:val="00471294"/>
    <w:rsid w:val="00E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3891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2026-04-20T01:02:00Z</dcterms:created>
  <dcterms:modified xsi:type="dcterms:W3CDTF">2026-04-20T01:05:00Z</dcterms:modified>
</cp:coreProperties>
</file>