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9C49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深基坑工程安全检查要点</w:t>
      </w:r>
    </w:p>
    <w:p w14:paraId="4A047E4D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一、支护结构与开挖</w:t>
      </w:r>
    </w:p>
    <w:p w14:paraId="296E2B63" w14:textId="77777777" w:rsidR="006E164E" w:rsidRDefault="0020162C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支护结构（土钉墙、排桩等）施工符合专项方案，无裂缝、变形；锚杆（索）预应力张拉达标，无松动。</w:t>
      </w:r>
    </w:p>
    <w:p w14:paraId="02833F86" w14:textId="77777777" w:rsidR="006E164E" w:rsidRDefault="0020162C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土方开挖分层分段，严禁超挖；坑底无积水，排水沟、集水井设置合理，降水设备运行正常。</w:t>
      </w:r>
    </w:p>
    <w:p w14:paraId="0028A0E5" w14:textId="77777777" w:rsidR="006E164E" w:rsidRDefault="0020162C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坑边荷载符合设计要求，</w:t>
      </w:r>
      <w:r>
        <w:rPr>
          <w:rFonts w:ascii="宋体" w:eastAsia="宋体" w:hAnsi="宋体" w:cs="宋体"/>
          <w:sz w:val="24"/>
        </w:rPr>
        <w:t>2m</w:t>
      </w:r>
      <w:r>
        <w:rPr>
          <w:rFonts w:ascii="宋体" w:eastAsia="宋体" w:hAnsi="宋体" w:cs="宋体"/>
          <w:sz w:val="24"/>
        </w:rPr>
        <w:t>内无堆载，</w:t>
      </w:r>
      <w:r>
        <w:rPr>
          <w:rFonts w:ascii="宋体" w:eastAsia="宋体" w:hAnsi="宋体" w:cs="宋体"/>
          <w:sz w:val="24"/>
        </w:rPr>
        <w:t>2m</w:t>
      </w:r>
      <w:r>
        <w:rPr>
          <w:rFonts w:ascii="宋体" w:eastAsia="宋体" w:hAnsi="宋体" w:cs="宋体"/>
          <w:sz w:val="24"/>
        </w:rPr>
        <w:t>外堆载高度</w:t>
      </w:r>
      <w:r>
        <w:rPr>
          <w:rFonts w:ascii="宋体" w:eastAsia="宋体" w:hAnsi="宋体" w:cs="宋体"/>
          <w:sz w:val="24"/>
        </w:rPr>
        <w:t>≤1.5m</w:t>
      </w:r>
      <w:r>
        <w:rPr>
          <w:rFonts w:ascii="宋体" w:eastAsia="宋体" w:hAnsi="宋体" w:cs="宋体"/>
          <w:sz w:val="24"/>
        </w:rPr>
        <w:t>，无重型机械违规停放。</w:t>
      </w:r>
    </w:p>
    <w:p w14:paraId="31B120ED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二、临边防护与监测</w:t>
      </w:r>
    </w:p>
    <w:p w14:paraId="7348E341" w14:textId="77777777" w:rsidR="006E164E" w:rsidRDefault="0020162C">
      <w:pPr>
        <w:numPr>
          <w:ilvl w:val="0"/>
          <w:numId w:val="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基坑周边防护栏杆（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高）牢固，挡脚板（</w:t>
      </w:r>
      <w:r>
        <w:rPr>
          <w:rFonts w:ascii="宋体" w:eastAsia="宋体" w:hAnsi="宋体" w:cs="宋体"/>
          <w:sz w:val="24"/>
        </w:rPr>
        <w:t>180mm</w:t>
      </w:r>
      <w:r>
        <w:rPr>
          <w:rFonts w:ascii="宋体" w:eastAsia="宋体" w:hAnsi="宋体" w:cs="宋体"/>
          <w:sz w:val="24"/>
        </w:rPr>
        <w:t>高）完整，密目网封闭严密；夜间警示灯正常工作。</w:t>
      </w:r>
    </w:p>
    <w:p w14:paraId="4E432947" w14:textId="77777777" w:rsidR="006E164E" w:rsidRDefault="0020162C">
      <w:pPr>
        <w:numPr>
          <w:ilvl w:val="0"/>
          <w:numId w:val="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上下专用爬梯稳固，无攀爬支护结构现象；监测点设置规范，每日位移、沉降数据记录完整，无超预警值情况。</w:t>
      </w:r>
    </w:p>
    <w:p w14:paraId="01935B98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三、施工机械与用电</w:t>
      </w:r>
    </w:p>
    <w:p w14:paraId="0D2D7EAF" w14:textId="77777777" w:rsidR="006E164E" w:rsidRDefault="0020162C">
      <w:pPr>
        <w:numPr>
          <w:ilvl w:val="0"/>
          <w:numId w:val="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挖掘机、装载机等机械作业半径内无人员停留，操作人员持证上岗；临时用电符合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三级配电、两级保护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，电缆无拖地、泡水。</w:t>
      </w:r>
    </w:p>
    <w:p w14:paraId="2561B65A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高支模工程安全检查要点</w:t>
      </w:r>
    </w:p>
    <w:p w14:paraId="309D5135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一、支架搭设质量</w:t>
      </w:r>
    </w:p>
    <w:p w14:paraId="1E412A6C" w14:textId="77777777" w:rsidR="006E164E" w:rsidRDefault="0020162C">
      <w:pPr>
        <w:numPr>
          <w:ilvl w:val="0"/>
          <w:numId w:val="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立杆间距、水平杆步距符合专项方案，立杆垂直度偏差</w:t>
      </w:r>
      <w:r>
        <w:rPr>
          <w:rFonts w:ascii="宋体" w:eastAsia="宋体" w:hAnsi="宋体" w:cs="宋体"/>
          <w:sz w:val="24"/>
        </w:rPr>
        <w:t>≤1/500</w:t>
      </w:r>
      <w:r>
        <w:rPr>
          <w:rFonts w:ascii="宋体" w:eastAsia="宋体" w:hAnsi="宋体" w:cs="宋体"/>
          <w:sz w:val="24"/>
        </w:rPr>
        <w:t>；扫地杆、水平杆连续设置，无缺失。</w:t>
      </w:r>
    </w:p>
    <w:p w14:paraId="450529FE" w14:textId="77777777" w:rsidR="006E164E" w:rsidRDefault="0020162C">
      <w:pPr>
        <w:numPr>
          <w:ilvl w:val="0"/>
          <w:numId w:val="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剪刀撑（角度</w:t>
      </w:r>
      <w:r>
        <w:rPr>
          <w:rFonts w:ascii="宋体" w:eastAsia="宋体" w:hAnsi="宋体" w:cs="宋体"/>
          <w:sz w:val="24"/>
        </w:rPr>
        <w:t>45°</w:t>
      </w:r>
      <w:r>
        <w:rPr>
          <w:rFonts w:ascii="宋体" w:eastAsia="宋体" w:hAnsi="宋体" w:cs="宋体"/>
          <w:strike/>
          <w:sz w:val="24"/>
        </w:rPr>
        <w:t>60°</w:t>
      </w:r>
      <w:r>
        <w:rPr>
          <w:rFonts w:ascii="宋体" w:eastAsia="宋体" w:hAnsi="宋体" w:cs="宋体"/>
          <w:strike/>
          <w:sz w:val="24"/>
        </w:rPr>
        <w:t>）按规范设置</w:t>
      </w:r>
      <w:r>
        <w:rPr>
          <w:rFonts w:ascii="宋体" w:eastAsia="宋体" w:hAnsi="宋体" w:cs="宋体"/>
          <w:strike/>
          <w:sz w:val="24"/>
        </w:rPr>
        <w:t>，与立杆、水平杆连接牢固；扣件拧紧力矩</w:t>
      </w:r>
      <w:r>
        <w:rPr>
          <w:rFonts w:ascii="宋体" w:eastAsia="宋体" w:hAnsi="宋体" w:cs="宋体"/>
          <w:strike/>
          <w:sz w:val="24"/>
        </w:rPr>
        <w:t>40</w:t>
      </w:r>
      <w:r>
        <w:rPr>
          <w:rFonts w:ascii="宋体" w:eastAsia="宋体" w:hAnsi="宋体" w:cs="宋体"/>
          <w:sz w:val="24"/>
        </w:rPr>
        <w:t>65N·m</w:t>
      </w:r>
      <w:r>
        <w:rPr>
          <w:rFonts w:ascii="宋体" w:eastAsia="宋体" w:hAnsi="宋体" w:cs="宋体"/>
          <w:sz w:val="24"/>
        </w:rPr>
        <w:t>，无松动、滑移。</w:t>
      </w:r>
    </w:p>
    <w:p w14:paraId="7228D2AB" w14:textId="77777777" w:rsidR="006E164E" w:rsidRDefault="0020162C">
      <w:pPr>
        <w:numPr>
          <w:ilvl w:val="0"/>
          <w:numId w:val="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立杆底部垫板（</w:t>
      </w:r>
      <w:r>
        <w:rPr>
          <w:rFonts w:ascii="宋体" w:eastAsia="宋体" w:hAnsi="宋体" w:cs="宋体"/>
          <w:sz w:val="24"/>
        </w:rPr>
        <w:t>≥50mm</w:t>
      </w:r>
      <w:r>
        <w:rPr>
          <w:rFonts w:ascii="宋体" w:eastAsia="宋体" w:hAnsi="宋体" w:cs="宋体"/>
          <w:sz w:val="24"/>
        </w:rPr>
        <w:t>厚木垫板）稳固，无悬空；顶托伸出长度</w:t>
      </w:r>
      <w:r>
        <w:rPr>
          <w:rFonts w:ascii="宋体" w:eastAsia="宋体" w:hAnsi="宋体" w:cs="宋体"/>
          <w:sz w:val="24"/>
        </w:rPr>
        <w:t>≤200mm</w:t>
      </w:r>
      <w:r>
        <w:rPr>
          <w:rFonts w:ascii="宋体" w:eastAsia="宋体" w:hAnsi="宋体" w:cs="宋体"/>
          <w:sz w:val="24"/>
        </w:rPr>
        <w:t>，无偏心荷载。</w:t>
      </w:r>
    </w:p>
    <w:p w14:paraId="2326E71B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二、材料与荷载控制</w:t>
      </w:r>
    </w:p>
    <w:p w14:paraId="267CA963" w14:textId="77777777" w:rsidR="006E164E" w:rsidRDefault="0020162C">
      <w:pPr>
        <w:numPr>
          <w:ilvl w:val="0"/>
          <w:numId w:val="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钢管壁厚</w:t>
      </w:r>
      <w:r>
        <w:rPr>
          <w:rFonts w:ascii="宋体" w:eastAsia="宋体" w:hAnsi="宋体" w:cs="宋体"/>
          <w:sz w:val="24"/>
        </w:rPr>
        <w:t>≥3.25mm</w:t>
      </w:r>
      <w:r>
        <w:rPr>
          <w:rFonts w:ascii="宋体" w:eastAsia="宋体" w:hAnsi="宋体" w:cs="宋体"/>
          <w:sz w:val="24"/>
        </w:rPr>
        <w:t>，无严重锈蚀、变形；扣件无裂纹、砂眼，进场复试合格。</w:t>
      </w:r>
    </w:p>
    <w:p w14:paraId="177B05BF" w14:textId="77777777" w:rsidR="006E164E" w:rsidRDefault="0020162C">
      <w:pPr>
        <w:numPr>
          <w:ilvl w:val="0"/>
          <w:numId w:val="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作业层荷载</w:t>
      </w:r>
      <w:r>
        <w:rPr>
          <w:rFonts w:ascii="宋体" w:eastAsia="宋体" w:hAnsi="宋体" w:cs="宋体"/>
          <w:sz w:val="24"/>
        </w:rPr>
        <w:t>≤</w:t>
      </w:r>
      <w:r>
        <w:rPr>
          <w:rFonts w:ascii="宋体" w:eastAsia="宋体" w:hAnsi="宋体" w:cs="宋体"/>
          <w:sz w:val="24"/>
        </w:rPr>
        <w:t>设计值（如</w:t>
      </w:r>
      <w:r>
        <w:rPr>
          <w:rFonts w:ascii="宋体" w:eastAsia="宋体" w:hAnsi="宋体" w:cs="宋体"/>
          <w:sz w:val="24"/>
        </w:rPr>
        <w:t>3kN/m²</w:t>
      </w:r>
      <w:r>
        <w:rPr>
          <w:rFonts w:ascii="宋体" w:eastAsia="宋体" w:hAnsi="宋体" w:cs="宋体"/>
          <w:sz w:val="24"/>
        </w:rPr>
        <w:t>），无集中堆载；混凝土浇筑顺序符合方案，无单侧堆料导致架体倾斜。</w:t>
      </w:r>
    </w:p>
    <w:p w14:paraId="65982E80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三、验收与监测</w:t>
      </w:r>
    </w:p>
    <w:p w14:paraId="1A3CD498" w14:textId="77777777" w:rsidR="006E164E" w:rsidRDefault="0020162C">
      <w:pPr>
        <w:numPr>
          <w:ilvl w:val="0"/>
          <w:numId w:val="6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支架搭设完成后经项目部、监理验收挂牌，验收记录完整；浇筑过程中专人监测架体变形，无异常沉降、异响。</w:t>
      </w:r>
    </w:p>
    <w:p w14:paraId="2AB49ADF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脚手架工程安全检查要点</w:t>
      </w:r>
    </w:p>
    <w:p w14:paraId="6DA613B5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一、架体构造与连墙件</w:t>
      </w:r>
    </w:p>
    <w:p w14:paraId="174EF786" w14:textId="77777777" w:rsidR="006E164E" w:rsidRDefault="0020162C">
      <w:pPr>
        <w:numPr>
          <w:ilvl w:val="0"/>
          <w:numId w:val="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立杆基础平整坚实，无沉降；立杆纵距</w:t>
      </w:r>
      <w:r>
        <w:rPr>
          <w:rFonts w:ascii="宋体" w:eastAsia="宋体" w:hAnsi="宋体" w:cs="宋体"/>
          <w:sz w:val="24"/>
        </w:rPr>
        <w:t>≤1.8m</w:t>
      </w:r>
      <w:r>
        <w:rPr>
          <w:rFonts w:ascii="宋体" w:eastAsia="宋体" w:hAnsi="宋体" w:cs="宋体"/>
          <w:sz w:val="24"/>
        </w:rPr>
        <w:t>、横距</w:t>
      </w:r>
      <w:r>
        <w:rPr>
          <w:rFonts w:ascii="宋体" w:eastAsia="宋体" w:hAnsi="宋体" w:cs="宋体"/>
          <w:sz w:val="24"/>
        </w:rPr>
        <w:t>≤1.5m</w:t>
      </w:r>
      <w:r>
        <w:rPr>
          <w:rFonts w:ascii="宋体" w:eastAsia="宋体" w:hAnsi="宋体" w:cs="宋体"/>
          <w:sz w:val="24"/>
        </w:rPr>
        <w:t>、步距</w:t>
      </w:r>
      <w:r>
        <w:rPr>
          <w:rFonts w:ascii="宋体" w:eastAsia="宋体" w:hAnsi="宋体" w:cs="宋体"/>
          <w:sz w:val="24"/>
        </w:rPr>
        <w:t>≤1.8m</w:t>
      </w:r>
      <w:r>
        <w:rPr>
          <w:rFonts w:ascii="宋体" w:eastAsia="宋体" w:hAnsi="宋体" w:cs="宋体"/>
          <w:sz w:val="24"/>
        </w:rPr>
        <w:t>，符合方案要求。</w:t>
      </w:r>
    </w:p>
    <w:p w14:paraId="4B7A9164" w14:textId="77777777" w:rsidR="006E164E" w:rsidRDefault="0020162C">
      <w:pPr>
        <w:numPr>
          <w:ilvl w:val="0"/>
          <w:numId w:val="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连墙件按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两步三跨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设置，与结构可靠连接，无擅自拆除；剪刀撑（宽度</w:t>
      </w:r>
      <w:r>
        <w:rPr>
          <w:rFonts w:ascii="宋体" w:eastAsia="宋体" w:hAnsi="宋体" w:cs="宋体"/>
          <w:sz w:val="24"/>
        </w:rPr>
        <w:t>≥4</w:t>
      </w:r>
      <w:r>
        <w:rPr>
          <w:rFonts w:ascii="宋体" w:eastAsia="宋体" w:hAnsi="宋体" w:cs="宋体"/>
          <w:sz w:val="24"/>
        </w:rPr>
        <w:t>跨、角度</w:t>
      </w:r>
      <w:r>
        <w:rPr>
          <w:rFonts w:ascii="宋体" w:eastAsia="宋体" w:hAnsi="宋体" w:cs="宋体"/>
          <w:sz w:val="24"/>
        </w:rPr>
        <w:t>45°~60°</w:t>
      </w:r>
      <w:r>
        <w:rPr>
          <w:rFonts w:ascii="宋体" w:eastAsia="宋体" w:hAnsi="宋体" w:cs="宋体"/>
          <w:sz w:val="24"/>
        </w:rPr>
        <w:t>）连续设置，搭接长度</w:t>
      </w:r>
      <w:r>
        <w:rPr>
          <w:rFonts w:ascii="宋体" w:eastAsia="宋体" w:hAnsi="宋体" w:cs="宋体"/>
          <w:sz w:val="24"/>
        </w:rPr>
        <w:t>≥1m</w:t>
      </w:r>
      <w:r>
        <w:rPr>
          <w:rFonts w:ascii="宋体" w:eastAsia="宋体" w:hAnsi="宋体" w:cs="宋体"/>
          <w:sz w:val="24"/>
        </w:rPr>
        <w:t>。</w:t>
      </w:r>
    </w:p>
    <w:p w14:paraId="38288EA2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二、脚手板与防护</w:t>
      </w:r>
    </w:p>
    <w:p w14:paraId="06F4A683" w14:textId="77777777" w:rsidR="006E164E" w:rsidRDefault="0020162C">
      <w:pPr>
        <w:numPr>
          <w:ilvl w:val="0"/>
          <w:numId w:val="8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作业层脚手板满铺、绑扎牢固，无探头板；外侧防护栏杆（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高）、挡脚板（</w:t>
      </w:r>
      <w:r>
        <w:rPr>
          <w:rFonts w:ascii="宋体" w:eastAsia="宋体" w:hAnsi="宋体" w:cs="宋体"/>
          <w:sz w:val="24"/>
        </w:rPr>
        <w:t>180mm</w:t>
      </w:r>
      <w:r>
        <w:rPr>
          <w:rFonts w:ascii="宋体" w:eastAsia="宋体" w:hAnsi="宋体" w:cs="宋体"/>
          <w:sz w:val="24"/>
        </w:rPr>
        <w:t>高）完整，密目网封闭严密。</w:t>
      </w:r>
    </w:p>
    <w:p w14:paraId="72A491E7" w14:textId="77777777" w:rsidR="006E164E" w:rsidRDefault="0020162C">
      <w:pPr>
        <w:numPr>
          <w:ilvl w:val="0"/>
          <w:numId w:val="8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架体与建筑物间隙</w:t>
      </w:r>
      <w:r>
        <w:rPr>
          <w:rFonts w:ascii="宋体" w:eastAsia="宋体" w:hAnsi="宋体" w:cs="宋体"/>
          <w:sz w:val="24"/>
        </w:rPr>
        <w:t>≤150mm</w:t>
      </w:r>
      <w:r>
        <w:rPr>
          <w:rFonts w:ascii="宋体" w:eastAsia="宋体" w:hAnsi="宋体" w:cs="宋体"/>
          <w:sz w:val="24"/>
        </w:rPr>
        <w:t>，大于时用脚手板或安全网封闭；卸料平台独立设置，限载牌清晰，无与架体连接。</w:t>
      </w:r>
    </w:p>
    <w:p w14:paraId="2E7E5277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三、使用与拆除管理</w:t>
      </w:r>
    </w:p>
    <w:p w14:paraId="3F2E6956" w14:textId="77777777" w:rsidR="006E164E" w:rsidRDefault="0020162C">
      <w:pPr>
        <w:numPr>
          <w:ilvl w:val="0"/>
          <w:numId w:val="9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架体无超载堆料（</w:t>
      </w:r>
      <w:r>
        <w:rPr>
          <w:rFonts w:ascii="宋体" w:eastAsia="宋体" w:hAnsi="宋体" w:cs="宋体"/>
          <w:sz w:val="24"/>
        </w:rPr>
        <w:t>≤2</w:t>
      </w:r>
      <w:r>
        <w:rPr>
          <w:rFonts w:ascii="宋体" w:eastAsia="宋体" w:hAnsi="宋体" w:cs="宋体"/>
          <w:sz w:val="24"/>
        </w:rPr>
        <w:t>kN/m²</w:t>
      </w:r>
      <w:r>
        <w:rPr>
          <w:rFonts w:ascii="宋体" w:eastAsia="宋体" w:hAnsi="宋体" w:cs="宋体"/>
          <w:sz w:val="24"/>
        </w:rPr>
        <w:t>），无悬挂起重设备；拆除前清理杂物，设警戒区，由上而下逐层拆除，无上下同时作业。</w:t>
      </w:r>
    </w:p>
    <w:p w14:paraId="728BD45E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起重吊装工程安全检查要点</w:t>
      </w:r>
    </w:p>
    <w:p w14:paraId="795F08F7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一、设备与索具</w:t>
      </w:r>
    </w:p>
    <w:p w14:paraId="4DE7DE72" w14:textId="77777777" w:rsidR="006E164E" w:rsidRDefault="0020162C">
      <w:pPr>
        <w:numPr>
          <w:ilvl w:val="0"/>
          <w:numId w:val="10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起重机（塔吊、汽车吊等）经检测合格，力矩限制器、限位器灵敏可靠；钢丝绳断丝</w:t>
      </w:r>
      <w:r>
        <w:rPr>
          <w:rFonts w:ascii="宋体" w:eastAsia="宋体" w:hAnsi="宋体" w:cs="宋体"/>
          <w:sz w:val="24"/>
        </w:rPr>
        <w:t>≤5%</w:t>
      </w:r>
      <w:r>
        <w:rPr>
          <w:rFonts w:ascii="宋体" w:eastAsia="宋体" w:hAnsi="宋体" w:cs="宋体"/>
          <w:sz w:val="24"/>
        </w:rPr>
        <w:t>，无断股、严重锈蚀，吊钩无裂纹、磨损</w:t>
      </w:r>
      <w:r>
        <w:rPr>
          <w:rFonts w:ascii="宋体" w:eastAsia="宋体" w:hAnsi="宋体" w:cs="宋体"/>
          <w:sz w:val="24"/>
        </w:rPr>
        <w:t>≤10%</w:t>
      </w:r>
      <w:r>
        <w:rPr>
          <w:rFonts w:ascii="宋体" w:eastAsia="宋体" w:hAnsi="宋体" w:cs="宋体"/>
          <w:sz w:val="24"/>
        </w:rPr>
        <w:t>。</w:t>
      </w:r>
    </w:p>
    <w:p w14:paraId="534D98D9" w14:textId="77777777" w:rsidR="006E164E" w:rsidRDefault="0020162C">
      <w:pPr>
        <w:numPr>
          <w:ilvl w:val="0"/>
          <w:numId w:val="10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索具（吊带、卸扣）无破损、变形，规格与吊物重量匹配；吊点设置合理，吊物绑扎牢固，无散落风险。</w:t>
      </w:r>
    </w:p>
    <w:p w14:paraId="62EDAA13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二、作业环境与操作</w:t>
      </w:r>
    </w:p>
    <w:p w14:paraId="52A294A9" w14:textId="77777777" w:rsidR="006E164E" w:rsidRDefault="0020162C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吊装区域设警戒线，非作业人员严禁入内；作业地面坚实，支腿垫板（</w:t>
      </w:r>
      <w:r>
        <w:rPr>
          <w:rFonts w:ascii="宋体" w:eastAsia="宋体" w:hAnsi="宋体" w:cs="宋体"/>
          <w:sz w:val="24"/>
        </w:rPr>
        <w:t>≥200mm×200mm</w:t>
      </w:r>
      <w:r>
        <w:rPr>
          <w:rFonts w:ascii="宋体" w:eastAsia="宋体" w:hAnsi="宋体" w:cs="宋体"/>
          <w:sz w:val="24"/>
        </w:rPr>
        <w:t>）稳固，无倾斜。</w:t>
      </w:r>
    </w:p>
    <w:p w14:paraId="422DF79A" w14:textId="77777777" w:rsidR="006E164E" w:rsidRDefault="0020162C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信号工、司索工持证上岗，指挥信号</w:t>
      </w:r>
      <w:r>
        <w:rPr>
          <w:rFonts w:ascii="宋体" w:eastAsia="宋体" w:hAnsi="宋体" w:cs="宋体"/>
          <w:sz w:val="24"/>
        </w:rPr>
        <w:t>清晰；吊物起升、回转平稳，无急停、斜吊；遇大风（</w:t>
      </w:r>
      <w:r>
        <w:rPr>
          <w:rFonts w:ascii="宋体" w:eastAsia="宋体" w:hAnsi="宋体" w:cs="宋体"/>
          <w:sz w:val="24"/>
        </w:rPr>
        <w:t>≥6</w:t>
      </w:r>
      <w:r>
        <w:rPr>
          <w:rFonts w:ascii="宋体" w:eastAsia="宋体" w:hAnsi="宋体" w:cs="宋体"/>
          <w:sz w:val="24"/>
        </w:rPr>
        <w:t>级）、雨雪天气停止作业。</w:t>
      </w:r>
    </w:p>
    <w:p w14:paraId="7880B179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三、构件堆放与运输</w:t>
      </w:r>
    </w:p>
    <w:p w14:paraId="7C2569B0" w14:textId="77777777" w:rsidR="006E164E" w:rsidRDefault="0020162C">
      <w:pPr>
        <w:numPr>
          <w:ilvl w:val="0"/>
          <w:numId w:val="1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lastRenderedPageBreak/>
        <w:t>大型构件堆放整齐，设防倾倒支撑；运输车辆固定牢靠，无超载、超限；构件安装时临时固定措施到位，无坠落风险。</w:t>
      </w:r>
    </w:p>
    <w:p w14:paraId="42547328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临时用电工程安全检查要点</w:t>
      </w:r>
    </w:p>
    <w:p w14:paraId="3CD2A6DD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一、配电系统</w:t>
      </w:r>
    </w:p>
    <w:p w14:paraId="7858443F" w14:textId="77777777" w:rsidR="006E164E" w:rsidRDefault="0020162C">
      <w:pPr>
        <w:numPr>
          <w:ilvl w:val="0"/>
          <w:numId w:val="1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采用</w:t>
      </w:r>
      <w:r>
        <w:rPr>
          <w:rFonts w:ascii="宋体" w:eastAsia="宋体" w:hAnsi="宋体" w:cs="宋体"/>
          <w:sz w:val="24"/>
        </w:rPr>
        <w:t>TN-S</w:t>
      </w:r>
      <w:r>
        <w:rPr>
          <w:rFonts w:ascii="宋体" w:eastAsia="宋体" w:hAnsi="宋体" w:cs="宋体"/>
          <w:sz w:val="24"/>
        </w:rPr>
        <w:t>接零保护系统，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三级配电、两级保护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；总箱、分箱、开关箱漏电保护器参数匹配（总箱</w:t>
      </w:r>
      <w:r>
        <w:rPr>
          <w:rFonts w:ascii="宋体" w:eastAsia="宋体" w:hAnsi="宋体" w:cs="宋体"/>
          <w:sz w:val="24"/>
        </w:rPr>
        <w:t>≥100mA/0.2s</w:t>
      </w:r>
      <w:r>
        <w:rPr>
          <w:rFonts w:ascii="宋体" w:eastAsia="宋体" w:hAnsi="宋体" w:cs="宋体"/>
          <w:sz w:val="24"/>
        </w:rPr>
        <w:t>，开关箱</w:t>
      </w:r>
      <w:r>
        <w:rPr>
          <w:rFonts w:ascii="宋体" w:eastAsia="宋体" w:hAnsi="宋体" w:cs="宋体"/>
          <w:sz w:val="24"/>
        </w:rPr>
        <w:t>≤30mA/0.1s</w:t>
      </w:r>
      <w:r>
        <w:rPr>
          <w:rFonts w:ascii="宋体" w:eastAsia="宋体" w:hAnsi="宋体" w:cs="宋体"/>
          <w:sz w:val="24"/>
        </w:rPr>
        <w:t>）。</w:t>
      </w:r>
    </w:p>
    <w:p w14:paraId="6D3F2E87" w14:textId="77777777" w:rsidR="006E164E" w:rsidRDefault="0020162C">
      <w:pPr>
        <w:numPr>
          <w:ilvl w:val="0"/>
          <w:numId w:val="1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电缆线路架空（高度</w:t>
      </w:r>
      <w:r>
        <w:rPr>
          <w:rFonts w:ascii="宋体" w:eastAsia="宋体" w:hAnsi="宋体" w:cs="宋体"/>
          <w:sz w:val="24"/>
        </w:rPr>
        <w:t>≥2.5m</w:t>
      </w:r>
      <w:r>
        <w:rPr>
          <w:rFonts w:ascii="宋体" w:eastAsia="宋体" w:hAnsi="宋体" w:cs="宋体"/>
          <w:sz w:val="24"/>
        </w:rPr>
        <w:t>）或埋地（深度</w:t>
      </w:r>
      <w:r>
        <w:rPr>
          <w:rFonts w:ascii="宋体" w:eastAsia="宋体" w:hAnsi="宋体" w:cs="宋体"/>
          <w:sz w:val="24"/>
        </w:rPr>
        <w:t>≥0.7m</w:t>
      </w:r>
      <w:r>
        <w:rPr>
          <w:rFonts w:ascii="宋体" w:eastAsia="宋体" w:hAnsi="宋体" w:cs="宋体"/>
          <w:sz w:val="24"/>
        </w:rPr>
        <w:t>），无拖地、泡水；配电箱、开关箱防雨、防尘，箱门加锁，标识清晰。</w:t>
      </w:r>
    </w:p>
    <w:p w14:paraId="2BE8E4CF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二、设备与用电管理</w:t>
      </w:r>
    </w:p>
    <w:p w14:paraId="209EA51B" w14:textId="77777777" w:rsidR="006E164E" w:rsidRDefault="0020162C">
      <w:pPr>
        <w:numPr>
          <w:ilvl w:val="0"/>
          <w:numId w:val="1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电动工具接地接零可靠，潮湿环境使用</w:t>
      </w:r>
      <w:r>
        <w:rPr>
          <w:rFonts w:ascii="宋体" w:eastAsia="宋体" w:hAnsi="宋体" w:cs="宋体"/>
          <w:sz w:val="24"/>
        </w:rPr>
        <w:t>Ⅱ</w:t>
      </w:r>
      <w:r>
        <w:rPr>
          <w:rFonts w:ascii="宋体" w:eastAsia="宋体" w:hAnsi="宋体" w:cs="宋体"/>
          <w:sz w:val="24"/>
        </w:rPr>
        <w:t>类工具；电焊机设二次空载降压保护，焊把线无破损。</w:t>
      </w:r>
    </w:p>
    <w:p w14:paraId="0130B05D" w14:textId="77777777" w:rsidR="006E164E" w:rsidRDefault="0020162C">
      <w:pPr>
        <w:numPr>
          <w:ilvl w:val="0"/>
          <w:numId w:val="1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电工每日巡查线路，记录完整；无违规使用大功率电器（如电炉、热得快），宿舍用电符合安全电压要求。</w:t>
      </w:r>
    </w:p>
    <w:p w14:paraId="43EA9210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三、外电防护</w:t>
      </w:r>
    </w:p>
    <w:p w14:paraId="18F24516" w14:textId="77777777" w:rsidR="006E164E" w:rsidRDefault="0020162C">
      <w:pPr>
        <w:numPr>
          <w:ilvl w:val="0"/>
          <w:numId w:val="1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外电线路（如高压线）与在建工程、脚手架距离符合规范，小于安全距离时设绝缘隔离防护，悬挂警示标志。</w:t>
      </w:r>
    </w:p>
    <w:p w14:paraId="215110B2" w14:textId="77777777" w:rsidR="006E164E" w:rsidRDefault="0020162C" w:rsidP="00166519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高处作业安全检查要点</w:t>
      </w:r>
    </w:p>
    <w:p w14:paraId="3DFA3CE1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一、临边与洞口防护</w:t>
      </w:r>
    </w:p>
    <w:p w14:paraId="43FE50C4" w14:textId="77777777" w:rsidR="006E164E" w:rsidRDefault="0020162C">
      <w:pPr>
        <w:numPr>
          <w:ilvl w:val="0"/>
          <w:numId w:val="16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阳台、楼板、屋面等临边防护栏杆（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高，两道横杆）牢固，挡脚板（</w:t>
      </w:r>
      <w:r>
        <w:rPr>
          <w:rFonts w:ascii="宋体" w:eastAsia="宋体" w:hAnsi="宋体" w:cs="宋体"/>
          <w:sz w:val="24"/>
        </w:rPr>
        <w:t>180mm</w:t>
      </w:r>
      <w:r>
        <w:rPr>
          <w:rFonts w:ascii="宋体" w:eastAsia="宋体" w:hAnsi="宋体" w:cs="宋体"/>
          <w:sz w:val="24"/>
        </w:rPr>
        <w:t>高）完整；电梯井口设</w:t>
      </w:r>
      <w:r>
        <w:rPr>
          <w:rFonts w:ascii="宋体" w:eastAsia="宋体" w:hAnsi="宋体" w:cs="宋体"/>
          <w:sz w:val="24"/>
        </w:rPr>
        <w:t>≥1.8m</w:t>
      </w:r>
      <w:r>
        <w:rPr>
          <w:rFonts w:ascii="宋体" w:eastAsia="宋体" w:hAnsi="宋体" w:cs="宋体"/>
          <w:sz w:val="24"/>
        </w:rPr>
        <w:t>定型化防护门，井内每两层（</w:t>
      </w:r>
      <w:r>
        <w:rPr>
          <w:rFonts w:ascii="宋体" w:eastAsia="宋体" w:hAnsi="宋体" w:cs="宋体"/>
          <w:sz w:val="24"/>
        </w:rPr>
        <w:t>≤10m</w:t>
      </w:r>
      <w:r>
        <w:rPr>
          <w:rFonts w:ascii="宋体" w:eastAsia="宋体" w:hAnsi="宋体" w:cs="宋体"/>
          <w:sz w:val="24"/>
        </w:rPr>
        <w:t>）设水平安全网。</w:t>
      </w:r>
    </w:p>
    <w:p w14:paraId="0E6D3E8E" w14:textId="77777777" w:rsidR="006E164E" w:rsidRDefault="0020162C">
      <w:pPr>
        <w:numPr>
          <w:ilvl w:val="0"/>
          <w:numId w:val="16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预留洞口（边长</w:t>
      </w:r>
      <w:r>
        <w:rPr>
          <w:rFonts w:ascii="宋体" w:eastAsia="宋体" w:hAnsi="宋体" w:cs="宋体"/>
          <w:sz w:val="24"/>
        </w:rPr>
        <w:t>≥500mm</w:t>
      </w:r>
      <w:r>
        <w:rPr>
          <w:rFonts w:ascii="宋体" w:eastAsia="宋体" w:hAnsi="宋体" w:cs="宋体"/>
          <w:sz w:val="24"/>
        </w:rPr>
        <w:t>）用钢筋网（</w:t>
      </w:r>
      <w:r>
        <w:rPr>
          <w:rFonts w:ascii="宋体" w:eastAsia="宋体" w:hAnsi="宋体" w:cs="宋体"/>
          <w:sz w:val="24"/>
        </w:rPr>
        <w:t>Φ16@200</w:t>
      </w:r>
      <w:r>
        <w:rPr>
          <w:rFonts w:ascii="宋体" w:eastAsia="宋体" w:hAnsi="宋体" w:cs="宋体"/>
          <w:sz w:val="24"/>
        </w:rPr>
        <w:t>）或盖板覆盖，固定牢固；通道口设防护棚（长度</w:t>
      </w:r>
      <w:r>
        <w:rPr>
          <w:rFonts w:ascii="宋体" w:eastAsia="宋体" w:hAnsi="宋体" w:cs="宋体"/>
          <w:sz w:val="24"/>
        </w:rPr>
        <w:t>≥3m</w:t>
      </w:r>
      <w:r>
        <w:rPr>
          <w:rFonts w:ascii="宋体" w:eastAsia="宋体" w:hAnsi="宋体" w:cs="宋体"/>
          <w:sz w:val="24"/>
        </w:rPr>
        <w:t>，双层防护）。</w:t>
      </w:r>
    </w:p>
    <w:p w14:paraId="10058EC7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二、个人防护与作业平台</w:t>
      </w:r>
    </w:p>
    <w:p w14:paraId="40431CD1" w14:textId="77777777" w:rsidR="006E164E" w:rsidRDefault="0020162C">
      <w:pPr>
        <w:numPr>
          <w:ilvl w:val="0"/>
          <w:numId w:val="1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作业人员安全带（高挂低用）系挂在牢固构件上，无低挂高用；穿防滑鞋，严禁酒后作业。</w:t>
      </w:r>
    </w:p>
    <w:p w14:paraId="69B5646D" w14:textId="77777777" w:rsidR="006E164E" w:rsidRDefault="0020162C">
      <w:pPr>
        <w:numPr>
          <w:ilvl w:val="0"/>
          <w:numId w:val="1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悬挑式卸料平台经设计验算，与主体可靠连接，限载牌清晰；移动操作平台装护栏、刹车，无超载、倾斜。</w:t>
      </w:r>
    </w:p>
    <w:p w14:paraId="6EDA9604" w14:textId="77777777" w:rsidR="006E164E" w:rsidRDefault="0020162C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三、交叉作业管理</w:t>
      </w:r>
    </w:p>
    <w:p w14:paraId="52BA1149" w14:textId="77777777" w:rsidR="006E164E" w:rsidRDefault="0020162C">
      <w:pPr>
        <w:numPr>
          <w:ilvl w:val="0"/>
          <w:numId w:val="18"/>
        </w:numPr>
        <w:spacing w:before="160"/>
        <w:jc w:val="left"/>
        <w:rPr>
          <w:sz w:val="24"/>
        </w:rPr>
      </w:pPr>
      <w:bookmarkStart w:id="0" w:name=""/>
      <w:r>
        <w:rPr>
          <w:rFonts w:ascii="宋体" w:eastAsia="宋体" w:hAnsi="宋体" w:cs="宋体"/>
          <w:sz w:val="24"/>
        </w:rPr>
        <w:t>上下交叉作业设隔离层，无垂直方向同时作业；工具、材料传递用绳索，</w:t>
      </w:r>
      <w:r>
        <w:rPr>
          <w:rFonts w:ascii="宋体" w:eastAsia="宋体" w:hAnsi="宋体" w:cs="宋体"/>
          <w:sz w:val="24"/>
        </w:rPr>
        <w:lastRenderedPageBreak/>
        <w:t>严禁抛掷；作业层下方设安全平网，防止物体坠落。</w:t>
      </w:r>
      <w:bookmarkEnd w:id="0"/>
    </w:p>
    <w:sectPr w:rsidR="006E164E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8675" w14:textId="77777777" w:rsidR="0020162C" w:rsidRDefault="0020162C">
      <w:r>
        <w:separator/>
      </w:r>
    </w:p>
  </w:endnote>
  <w:endnote w:type="continuationSeparator" w:id="0">
    <w:p w14:paraId="08AFDE0F" w14:textId="77777777" w:rsidR="0020162C" w:rsidRDefault="0020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7F34" w14:textId="77777777" w:rsidR="0020162C" w:rsidRDefault="0020162C">
      <w:r>
        <w:separator/>
      </w:r>
    </w:p>
  </w:footnote>
  <w:footnote w:type="continuationSeparator" w:id="0">
    <w:p w14:paraId="6D916F47" w14:textId="77777777" w:rsidR="0020162C" w:rsidRDefault="0020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6"/>
    <w:multiLevelType w:val="hybridMultilevel"/>
    <w:tmpl w:val="2098CA2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178340C8"/>
    <w:multiLevelType w:val="hybridMultilevel"/>
    <w:tmpl w:val="F3E8CE1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 w15:restartNumberingAfterBreak="0">
    <w:nsid w:val="2AB803C7"/>
    <w:multiLevelType w:val="hybridMultilevel"/>
    <w:tmpl w:val="55E82CA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 w15:restartNumberingAfterBreak="0">
    <w:nsid w:val="2BB74E66"/>
    <w:multiLevelType w:val="hybridMultilevel"/>
    <w:tmpl w:val="E940FD0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 w15:restartNumberingAfterBreak="0">
    <w:nsid w:val="2E813CA0"/>
    <w:multiLevelType w:val="hybridMultilevel"/>
    <w:tmpl w:val="2586DDE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 w15:restartNumberingAfterBreak="0">
    <w:nsid w:val="2F0F0E4C"/>
    <w:multiLevelType w:val="hybridMultilevel"/>
    <w:tmpl w:val="62389E04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 w15:restartNumberingAfterBreak="0">
    <w:nsid w:val="30CD56CF"/>
    <w:multiLevelType w:val="hybridMultilevel"/>
    <w:tmpl w:val="00AC0D1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348D3F99"/>
    <w:multiLevelType w:val="hybridMultilevel"/>
    <w:tmpl w:val="2F260E6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 w15:restartNumberingAfterBreak="0">
    <w:nsid w:val="3E3A7EB1"/>
    <w:multiLevelType w:val="hybridMultilevel"/>
    <w:tmpl w:val="255A61B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 w15:restartNumberingAfterBreak="0">
    <w:nsid w:val="3ECC546F"/>
    <w:multiLevelType w:val="hybridMultilevel"/>
    <w:tmpl w:val="FC90E3E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 w15:restartNumberingAfterBreak="0">
    <w:nsid w:val="419E0F70"/>
    <w:multiLevelType w:val="hybridMultilevel"/>
    <w:tmpl w:val="E99EF4C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 w15:restartNumberingAfterBreak="0">
    <w:nsid w:val="52316CF7"/>
    <w:multiLevelType w:val="hybridMultilevel"/>
    <w:tmpl w:val="FFD2C32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 w15:restartNumberingAfterBreak="0">
    <w:nsid w:val="57873058"/>
    <w:multiLevelType w:val="hybridMultilevel"/>
    <w:tmpl w:val="B1DA8A7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 w15:restartNumberingAfterBreak="0">
    <w:nsid w:val="62331556"/>
    <w:multiLevelType w:val="hybridMultilevel"/>
    <w:tmpl w:val="71AEA7C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 w15:restartNumberingAfterBreak="0">
    <w:nsid w:val="6BA26674"/>
    <w:multiLevelType w:val="hybridMultilevel"/>
    <w:tmpl w:val="54B410F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 w15:restartNumberingAfterBreak="0">
    <w:nsid w:val="6BEE6038"/>
    <w:multiLevelType w:val="hybridMultilevel"/>
    <w:tmpl w:val="223CA3F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 w15:restartNumberingAfterBreak="0">
    <w:nsid w:val="6D2F7AE0"/>
    <w:multiLevelType w:val="hybridMultilevel"/>
    <w:tmpl w:val="4BC6786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 w15:restartNumberingAfterBreak="0">
    <w:nsid w:val="72E46D27"/>
    <w:multiLevelType w:val="hybridMultilevel"/>
    <w:tmpl w:val="5DC4C52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7"/>
  </w:num>
  <w:num w:numId="5">
    <w:abstractNumId w:val="14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15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3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4E"/>
    <w:rsid w:val="00166519"/>
    <w:rsid w:val="0020162C"/>
    <w:rsid w:val="006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677A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史承功</cp:lastModifiedBy>
  <cp:revision>2</cp:revision>
  <dcterms:created xsi:type="dcterms:W3CDTF">2026-04-16T07:27:00Z</dcterms:created>
  <dcterms:modified xsi:type="dcterms:W3CDTF">2026-04-16T07:28:00Z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MvY8QVgNrihPJU569mtVX69fnqg7hIahCHL7yW84fNM=","ProduceID":"doc_sgs:fae99adb-b64c-4aff-9db0-fde405e02b11","ReservedCode2":"MvY8QVgNrihPJU569mtVX69fnqg7hIahCHL7yW84fNM=","PropagateID":"doc_sgs:fae99adb-b64c-4aff-9db0-fde405e02b11","ContentProducer":"001191440101MA9Y9T4H7A00000"}</vt:lpwstr>
  </property>
</Properties>
</file>