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F2" w:rsidRPr="00C83530" w:rsidRDefault="004B490B" w:rsidP="00C83530">
      <w:pPr>
        <w:pStyle w:val="a3"/>
        <w:widowControl/>
        <w:shd w:val="clear" w:color="auto" w:fill="FFFFFF"/>
        <w:spacing w:beforeAutospacing="0" w:afterAutospacing="0"/>
        <w:jc w:val="center"/>
        <w:rPr>
          <w:rFonts w:asciiTheme="majorEastAsia" w:eastAsiaTheme="majorEastAsia" w:hAnsiTheme="majorEastAsia" w:cs="微软雅黑"/>
          <w:color w:val="333333"/>
          <w:spacing w:val="8"/>
          <w:sz w:val="32"/>
          <w:szCs w:val="32"/>
        </w:rPr>
      </w:pPr>
      <w:r w:rsidRPr="00C83530">
        <w:rPr>
          <w:rStyle w:val="a4"/>
          <w:rFonts w:asciiTheme="majorEastAsia" w:eastAsiaTheme="majorEastAsia" w:hAnsiTheme="majorEastAsia" w:cs="微软雅黑"/>
          <w:color w:val="333333"/>
          <w:spacing w:val="8"/>
          <w:sz w:val="32"/>
          <w:szCs w:val="32"/>
          <w:shd w:val="clear" w:color="auto" w:fill="FFFFFF"/>
        </w:rPr>
        <w:t>住房和城乡建设部</w:t>
      </w:r>
      <w:r w:rsidRPr="00C83530">
        <w:rPr>
          <w:rStyle w:val="a4"/>
          <w:rFonts w:asciiTheme="majorEastAsia" w:eastAsiaTheme="majorEastAsia" w:hAnsiTheme="majorEastAsia" w:cs="微软雅黑"/>
          <w:color w:val="333333"/>
          <w:spacing w:val="8"/>
          <w:sz w:val="32"/>
          <w:szCs w:val="32"/>
          <w:shd w:val="clear" w:color="auto" w:fill="FFFFFF"/>
        </w:rPr>
        <w:t xml:space="preserve"> </w:t>
      </w:r>
      <w:r w:rsidRPr="00C83530">
        <w:rPr>
          <w:rStyle w:val="a4"/>
          <w:rFonts w:asciiTheme="majorEastAsia" w:eastAsiaTheme="majorEastAsia" w:hAnsiTheme="majorEastAsia" w:cs="微软雅黑"/>
          <w:color w:val="333333"/>
          <w:spacing w:val="8"/>
          <w:sz w:val="32"/>
          <w:szCs w:val="32"/>
          <w:shd w:val="clear" w:color="auto" w:fill="FFFFFF"/>
        </w:rPr>
        <w:t>国家发展改革委关于</w:t>
      </w:r>
      <w:r w:rsidRPr="00C83530">
        <w:rPr>
          <w:rStyle w:val="a4"/>
          <w:rFonts w:asciiTheme="majorEastAsia" w:eastAsiaTheme="majorEastAsia" w:hAnsiTheme="majorEastAsia" w:cs="微软雅黑" w:hint="eastAsia"/>
          <w:color w:val="333333"/>
          <w:spacing w:val="8"/>
          <w:sz w:val="32"/>
          <w:szCs w:val="32"/>
          <w:shd w:val="clear" w:color="auto" w:fill="FFFFFF"/>
        </w:rPr>
        <w:t>印发房屋建筑和市政基础设施项目工程总承包管理办法的通知</w:t>
      </w:r>
    </w:p>
    <w:p w:rsidR="00C83530" w:rsidRDefault="004B490B" w:rsidP="00C83530">
      <w:pPr>
        <w:pStyle w:val="a3"/>
        <w:widowControl/>
        <w:shd w:val="clear" w:color="auto" w:fill="FFFFFF"/>
        <w:spacing w:before="225" w:beforeAutospacing="0" w:afterAutospacing="0" w:line="360" w:lineRule="auto"/>
        <w:jc w:val="both"/>
        <w:rPr>
          <w:rFonts w:asciiTheme="minorEastAsia" w:hAnsiTheme="minorEastAsia" w:cs="微软雅黑" w:hint="eastAsia"/>
          <w:color w:val="333333"/>
          <w:spacing w:val="8"/>
          <w:sz w:val="28"/>
          <w:szCs w:val="28"/>
        </w:rPr>
      </w:pPr>
      <w:r w:rsidRPr="00C83530">
        <w:rPr>
          <w:rFonts w:asciiTheme="minorEastAsia" w:hAnsiTheme="minorEastAsia" w:cs="微软雅黑" w:hint="eastAsia"/>
          <w:color w:val="333333"/>
          <w:spacing w:val="8"/>
          <w:sz w:val="28"/>
          <w:szCs w:val="28"/>
          <w:shd w:val="clear" w:color="auto" w:fill="FFFFFF"/>
        </w:rPr>
        <w:t>各省、自治区住房和城乡建设厅、发展改革委，直辖市住房和城乡建设（管）委、发展改革委，北京市规划和自然资源委，新疆生产建设兵团住房和城乡建设局、发展改革委，计划单列市住房和城乡建设局、发展改革委：</w:t>
      </w:r>
      <w:r w:rsidR="00C83530">
        <w:rPr>
          <w:rFonts w:asciiTheme="minorEastAsia" w:hAnsiTheme="minorEastAsia" w:cs="微软雅黑" w:hint="eastAsia"/>
          <w:color w:val="333333"/>
          <w:spacing w:val="8"/>
          <w:sz w:val="28"/>
          <w:szCs w:val="28"/>
        </w:rPr>
        <w:t xml:space="preserve"> </w:t>
      </w:r>
    </w:p>
    <w:p w:rsidR="001335F2" w:rsidRPr="00C83530" w:rsidRDefault="004B490B" w:rsidP="00C83530">
      <w:pPr>
        <w:pStyle w:val="a3"/>
        <w:widowControl/>
        <w:shd w:val="clear" w:color="auto" w:fill="FFFFFF"/>
        <w:spacing w:before="225" w:beforeAutospacing="0" w:afterAutospacing="0" w:line="360" w:lineRule="auto"/>
        <w:ind w:firstLineChars="200" w:firstLine="592"/>
        <w:jc w:val="both"/>
        <w:rPr>
          <w:rFonts w:asciiTheme="minorEastAsia" w:hAnsiTheme="minorEastAsia" w:cs="微软雅黑"/>
          <w:color w:val="333333"/>
          <w:spacing w:val="8"/>
          <w:sz w:val="28"/>
          <w:szCs w:val="28"/>
        </w:rPr>
      </w:pPr>
      <w:r w:rsidRPr="00C83530">
        <w:rPr>
          <w:rFonts w:asciiTheme="minorEastAsia" w:hAnsiTheme="minorEastAsia" w:cs="微软雅黑" w:hint="eastAsia"/>
          <w:color w:val="333333"/>
          <w:spacing w:val="8"/>
          <w:sz w:val="28"/>
          <w:szCs w:val="28"/>
          <w:shd w:val="clear" w:color="auto" w:fill="FFFFFF"/>
        </w:rPr>
        <w:t>为贯彻落实《中共中央国务院关于进一步加强城市规划建设管理工作的若干意见》和《国务院办公厅关于促进建筑业持续健康发展的意见》（国办发〔</w:t>
      </w:r>
      <w:r w:rsidRPr="00C83530">
        <w:rPr>
          <w:rFonts w:asciiTheme="minorEastAsia" w:hAnsiTheme="minorEastAsia" w:cs="微软雅黑" w:hint="eastAsia"/>
          <w:color w:val="333333"/>
          <w:spacing w:val="8"/>
          <w:sz w:val="28"/>
          <w:szCs w:val="28"/>
          <w:shd w:val="clear" w:color="auto" w:fill="FFFFFF"/>
        </w:rPr>
        <w:t>2017</w:t>
      </w:r>
      <w:r w:rsidRPr="00C83530">
        <w:rPr>
          <w:rFonts w:asciiTheme="minorEastAsia" w:hAnsiTheme="minorEastAsia" w:cs="微软雅黑" w:hint="eastAsia"/>
          <w:color w:val="333333"/>
          <w:spacing w:val="8"/>
          <w:sz w:val="28"/>
          <w:szCs w:val="28"/>
          <w:shd w:val="clear" w:color="auto" w:fill="FFFFFF"/>
        </w:rPr>
        <w:t>〕</w:t>
      </w:r>
      <w:r w:rsidRPr="00C83530">
        <w:rPr>
          <w:rFonts w:asciiTheme="minorEastAsia" w:hAnsiTheme="minorEastAsia" w:cs="微软雅黑" w:hint="eastAsia"/>
          <w:color w:val="333333"/>
          <w:spacing w:val="8"/>
          <w:sz w:val="28"/>
          <w:szCs w:val="28"/>
          <w:shd w:val="clear" w:color="auto" w:fill="FFFFFF"/>
        </w:rPr>
        <w:t>19</w:t>
      </w:r>
      <w:r w:rsidRPr="00C83530">
        <w:rPr>
          <w:rFonts w:asciiTheme="minorEastAsia" w:hAnsiTheme="minorEastAsia" w:cs="微软雅黑" w:hint="eastAsia"/>
          <w:color w:val="333333"/>
          <w:spacing w:val="8"/>
          <w:sz w:val="28"/>
          <w:szCs w:val="28"/>
          <w:shd w:val="clear" w:color="auto" w:fill="FFFFFF"/>
        </w:rPr>
        <w:t>号），</w:t>
      </w:r>
      <w:r w:rsidRPr="00C83530">
        <w:rPr>
          <w:rStyle w:val="a4"/>
          <w:rFonts w:asciiTheme="minorEastAsia" w:hAnsiTheme="minorEastAsia" w:cs="微软雅黑" w:hint="eastAsia"/>
          <w:b w:val="0"/>
          <w:color w:val="333333"/>
          <w:spacing w:val="8"/>
          <w:sz w:val="28"/>
          <w:szCs w:val="28"/>
          <w:shd w:val="clear" w:color="auto" w:fill="FFFFFF"/>
        </w:rPr>
        <w:t>住房和城乡建设部、国家发展改革委制定了《房屋建筑和市政基础设施项目工程总承包管理办法》。</w:t>
      </w:r>
      <w:r w:rsidRPr="00C83530">
        <w:rPr>
          <w:rFonts w:asciiTheme="minorEastAsia" w:hAnsiTheme="minorEastAsia" w:cs="微软雅黑" w:hint="eastAsia"/>
          <w:color w:val="333333"/>
          <w:spacing w:val="8"/>
          <w:sz w:val="28"/>
          <w:szCs w:val="28"/>
          <w:shd w:val="clear" w:color="auto" w:fill="FFFFFF"/>
        </w:rPr>
        <w:t>现印发给你们，请结合本地区实际，认真贯彻执行。</w:t>
      </w:r>
    </w:p>
    <w:p w:rsidR="001335F2" w:rsidRPr="00C83530" w:rsidRDefault="004B490B" w:rsidP="00C83530">
      <w:pPr>
        <w:pStyle w:val="a3"/>
        <w:widowControl/>
        <w:shd w:val="clear" w:color="auto" w:fill="FFFFFF"/>
        <w:spacing w:before="225" w:beforeAutospacing="0" w:afterAutospacing="0" w:line="360" w:lineRule="auto"/>
        <w:ind w:firstLineChars="200" w:firstLine="592"/>
        <w:jc w:val="right"/>
        <w:rPr>
          <w:rFonts w:asciiTheme="minorEastAsia" w:hAnsiTheme="minorEastAsia" w:cs="微软雅黑"/>
          <w:color w:val="333333"/>
          <w:spacing w:val="8"/>
          <w:sz w:val="28"/>
          <w:szCs w:val="28"/>
          <w:shd w:val="clear" w:color="auto" w:fill="FFFFFF"/>
        </w:rPr>
      </w:pPr>
      <w:r w:rsidRPr="00C83530">
        <w:rPr>
          <w:rFonts w:asciiTheme="minorEastAsia" w:hAnsiTheme="minorEastAsia" w:cs="微软雅黑" w:hint="eastAsia"/>
          <w:color w:val="333333"/>
          <w:spacing w:val="8"/>
          <w:sz w:val="28"/>
          <w:szCs w:val="28"/>
          <w:shd w:val="clear" w:color="auto" w:fill="FFFFFF"/>
        </w:rPr>
        <w:t>中华人民共和国住房和城乡建设部</w:t>
      </w:r>
      <w:r w:rsidRPr="00C83530">
        <w:rPr>
          <w:rFonts w:asciiTheme="minorEastAsia" w:hAnsiTheme="minorEastAsia" w:cs="微软雅黑" w:hint="eastAsia"/>
          <w:color w:val="333333"/>
          <w:spacing w:val="8"/>
          <w:sz w:val="28"/>
          <w:szCs w:val="28"/>
          <w:shd w:val="clear" w:color="auto" w:fill="FFFFFF"/>
        </w:rPr>
        <w:br/>
      </w:r>
      <w:r w:rsidRPr="00C83530">
        <w:rPr>
          <w:rFonts w:asciiTheme="minorEastAsia" w:hAnsiTheme="minorEastAsia" w:cs="微软雅黑" w:hint="eastAsia"/>
          <w:color w:val="333333"/>
          <w:spacing w:val="8"/>
          <w:sz w:val="28"/>
          <w:szCs w:val="28"/>
          <w:shd w:val="clear" w:color="auto" w:fill="FFFFFF"/>
        </w:rPr>
        <w:t>中华人民共和国国家发展和改革委员会</w:t>
      </w:r>
      <w:r w:rsidRPr="00C83530">
        <w:rPr>
          <w:rFonts w:asciiTheme="minorEastAsia" w:hAnsiTheme="minorEastAsia" w:cs="微软雅黑" w:hint="eastAsia"/>
          <w:color w:val="333333"/>
          <w:spacing w:val="8"/>
          <w:sz w:val="28"/>
          <w:szCs w:val="28"/>
          <w:shd w:val="clear" w:color="auto" w:fill="FFFFFF"/>
        </w:rPr>
        <w:br/>
      </w:r>
      <w:r w:rsidRPr="00C83530">
        <w:rPr>
          <w:rFonts w:asciiTheme="minorEastAsia" w:hAnsiTheme="minorEastAsia" w:cs="微软雅黑" w:hint="eastAsia"/>
          <w:color w:val="333333"/>
          <w:spacing w:val="8"/>
          <w:sz w:val="28"/>
          <w:szCs w:val="28"/>
          <w:shd w:val="clear" w:color="auto" w:fill="FFFFFF"/>
        </w:rPr>
        <w:t>2019</w:t>
      </w:r>
      <w:r w:rsidRPr="00C83530">
        <w:rPr>
          <w:rFonts w:asciiTheme="minorEastAsia" w:hAnsiTheme="minorEastAsia" w:cs="微软雅黑" w:hint="eastAsia"/>
          <w:color w:val="333333"/>
          <w:spacing w:val="8"/>
          <w:sz w:val="28"/>
          <w:szCs w:val="28"/>
          <w:shd w:val="clear" w:color="auto" w:fill="FFFFFF"/>
        </w:rPr>
        <w:t>年</w:t>
      </w:r>
      <w:r w:rsidRPr="00C83530">
        <w:rPr>
          <w:rFonts w:asciiTheme="minorEastAsia" w:hAnsiTheme="minorEastAsia" w:cs="微软雅黑" w:hint="eastAsia"/>
          <w:color w:val="333333"/>
          <w:spacing w:val="8"/>
          <w:sz w:val="28"/>
          <w:szCs w:val="28"/>
          <w:shd w:val="clear" w:color="auto" w:fill="FFFFFF"/>
        </w:rPr>
        <w:t>12</w:t>
      </w:r>
      <w:r w:rsidRPr="00C83530">
        <w:rPr>
          <w:rFonts w:asciiTheme="minorEastAsia" w:hAnsiTheme="minorEastAsia" w:cs="微软雅黑" w:hint="eastAsia"/>
          <w:color w:val="333333"/>
          <w:spacing w:val="8"/>
          <w:sz w:val="28"/>
          <w:szCs w:val="28"/>
          <w:shd w:val="clear" w:color="auto" w:fill="FFFFFF"/>
        </w:rPr>
        <w:t>月</w:t>
      </w:r>
      <w:r w:rsidRPr="00C83530">
        <w:rPr>
          <w:rFonts w:asciiTheme="minorEastAsia" w:hAnsiTheme="minorEastAsia" w:cs="微软雅黑" w:hint="eastAsia"/>
          <w:color w:val="333333"/>
          <w:spacing w:val="8"/>
          <w:sz w:val="28"/>
          <w:szCs w:val="28"/>
          <w:shd w:val="clear" w:color="auto" w:fill="FFFFFF"/>
        </w:rPr>
        <w:t>23</w:t>
      </w:r>
      <w:r w:rsidRPr="00C83530">
        <w:rPr>
          <w:rFonts w:asciiTheme="minorEastAsia" w:hAnsiTheme="minorEastAsia" w:cs="微软雅黑" w:hint="eastAsia"/>
          <w:color w:val="333333"/>
          <w:spacing w:val="8"/>
          <w:sz w:val="28"/>
          <w:szCs w:val="28"/>
          <w:shd w:val="clear" w:color="auto" w:fill="FFFFFF"/>
        </w:rPr>
        <w:t>日</w:t>
      </w:r>
    </w:p>
    <w:p w:rsidR="001335F2" w:rsidRDefault="004B490B">
      <w:pPr>
        <w:pStyle w:val="a3"/>
        <w:widowControl/>
        <w:shd w:val="clear" w:color="auto" w:fill="FFFFFF"/>
        <w:spacing w:before="225" w:beforeAutospacing="0" w:afterAutospacing="0" w:line="368" w:lineRule="atLeast"/>
        <w:jc w:val="both"/>
        <w:rPr>
          <w:rFonts w:ascii="微软雅黑" w:eastAsia="微软雅黑" w:hAnsi="微软雅黑" w:cs="微软雅黑"/>
          <w:color w:val="333333"/>
          <w:spacing w:val="8"/>
          <w:sz w:val="25"/>
          <w:szCs w:val="25"/>
        </w:rPr>
      </w:pPr>
      <w:r>
        <w:rPr>
          <w:rFonts w:ascii="微软雅黑" w:eastAsia="微软雅黑" w:hAnsi="微软雅黑" w:cs="微软雅黑" w:hint="eastAsia"/>
          <w:color w:val="333333"/>
          <w:spacing w:val="8"/>
          <w:shd w:val="clear" w:color="auto" w:fill="FFFFFF"/>
        </w:rPr>
        <w:t>（此件主动公开）</w:t>
      </w:r>
    </w:p>
    <w:p w:rsidR="001335F2" w:rsidRPr="003151B0" w:rsidRDefault="004B490B" w:rsidP="003151B0">
      <w:pPr>
        <w:pStyle w:val="a3"/>
        <w:widowControl/>
        <w:shd w:val="clear" w:color="auto" w:fill="FFFFFF"/>
        <w:spacing w:beforeAutospacing="0" w:afterAutospacing="0"/>
        <w:jc w:val="center"/>
        <w:rPr>
          <w:rStyle w:val="a4"/>
          <w:rFonts w:asciiTheme="majorEastAsia" w:eastAsiaTheme="majorEastAsia" w:hAnsiTheme="majorEastAsia"/>
          <w:sz w:val="32"/>
          <w:szCs w:val="32"/>
          <w:shd w:val="clear" w:color="auto" w:fill="FFFFFF"/>
        </w:rPr>
      </w:pPr>
      <w:r w:rsidRPr="003151B0">
        <w:rPr>
          <w:rStyle w:val="a4"/>
          <w:rFonts w:asciiTheme="majorEastAsia" w:eastAsiaTheme="majorEastAsia" w:hAnsiTheme="majorEastAsia" w:cs="微软雅黑" w:hint="eastAsia"/>
          <w:color w:val="333333"/>
          <w:spacing w:val="8"/>
          <w:sz w:val="32"/>
          <w:szCs w:val="32"/>
          <w:shd w:val="clear" w:color="auto" w:fill="FFFFFF"/>
        </w:rPr>
        <w:t>房屋建筑和市政基础设施项目工程总承包管理办法</w:t>
      </w:r>
    </w:p>
    <w:p w:rsidR="001335F2" w:rsidRPr="001C04C2" w:rsidRDefault="004B490B" w:rsidP="001C04C2">
      <w:pPr>
        <w:pStyle w:val="a3"/>
        <w:widowControl/>
        <w:shd w:val="clear" w:color="auto" w:fill="FFFFFF"/>
        <w:spacing w:beforeAutospacing="0" w:afterAutospacing="0"/>
        <w:rPr>
          <w:rFonts w:asciiTheme="minorEastAsia" w:hAnsiTheme="minorEastAsia" w:cs="微软雅黑"/>
          <w:color w:val="333333"/>
          <w:spacing w:val="8"/>
          <w:sz w:val="32"/>
          <w:szCs w:val="25"/>
        </w:rPr>
      </w:pPr>
      <w:r w:rsidRPr="001C04C2">
        <w:rPr>
          <w:rStyle w:val="a4"/>
          <w:rFonts w:asciiTheme="minorEastAsia" w:hAnsiTheme="minorEastAsia" w:cs="微软雅黑" w:hint="eastAsia"/>
          <w:color w:val="333333"/>
          <w:spacing w:val="8"/>
          <w:sz w:val="28"/>
          <w:shd w:val="clear" w:color="auto" w:fill="FFFFFF"/>
        </w:rPr>
        <w:t>第一章</w:t>
      </w:r>
      <w:r w:rsidRPr="001C04C2">
        <w:rPr>
          <w:rStyle w:val="a4"/>
          <w:rFonts w:asciiTheme="minorEastAsia" w:hAnsiTheme="minorEastAsia" w:cs="微软雅黑" w:hint="eastAsia"/>
          <w:color w:val="333333"/>
          <w:spacing w:val="8"/>
          <w:sz w:val="28"/>
          <w:shd w:val="clear" w:color="auto" w:fill="FFFFFF"/>
        </w:rPr>
        <w:t xml:space="preserve">  </w:t>
      </w:r>
      <w:r w:rsidRPr="001C04C2">
        <w:rPr>
          <w:rStyle w:val="a4"/>
          <w:rFonts w:asciiTheme="minorEastAsia" w:hAnsiTheme="minorEastAsia" w:cs="微软雅黑" w:hint="eastAsia"/>
          <w:color w:val="333333"/>
          <w:spacing w:val="8"/>
          <w:sz w:val="28"/>
          <w:shd w:val="clear" w:color="auto" w:fill="FFFFFF"/>
        </w:rPr>
        <w:t>总则</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第一条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为规范房屋建筑和市政基础设施项目工程总承包活动，提升工程建设质量和效益，根据相关法律法规，制定本办法。</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lastRenderedPageBreak/>
        <w:t>第二条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从事房屋建筑和市政基础设施项目工程总承包活动，实施对房屋建筑和市政基础设施项目工程总承包活动的监督管理，适用本办法。</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第三条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本办法所称工程总承包，是指承包单位按照与建设单位签订的合同，对工程设计、采购、施工或者设计、施工等阶段实行总承包，并对工程的质量、安全、工期和造价等全面负责的工程建设组织实施方式。</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第四条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工程总承包活动应当遵循合法、公平、诚实守信的原则，合理分担风险，保证工程质量和安全，节约能源，保护生态环境，不得损害社会公共利益和他人的合法权益。</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第五条</w:t>
      </w:r>
      <w:r w:rsidRPr="006B6449">
        <w:rPr>
          <w:rFonts w:asciiTheme="minorEastAsia" w:hAnsiTheme="minorEastAsia" w:cs="微软雅黑" w:hint="eastAsia"/>
          <w:spacing w:val="8"/>
          <w:sz w:val="28"/>
          <w:szCs w:val="28"/>
          <w:shd w:val="clear" w:color="auto" w:fill="FFFFFF"/>
        </w:rPr>
        <w:t xml:space="preserve">  </w:t>
      </w:r>
      <w:r w:rsidRPr="006B6449">
        <w:rPr>
          <w:rFonts w:asciiTheme="minorEastAsia" w:hAnsiTheme="minorEastAsia" w:cs="微软雅黑" w:hint="eastAsia"/>
          <w:spacing w:val="8"/>
          <w:sz w:val="28"/>
          <w:szCs w:val="28"/>
          <w:shd w:val="clear" w:color="auto" w:fill="FFFFFF"/>
        </w:rPr>
        <w:t>国务院住房和城乡建设主管部门对全</w:t>
      </w:r>
      <w:r w:rsidRPr="006B6449">
        <w:rPr>
          <w:rFonts w:asciiTheme="minorEastAsia" w:hAnsiTheme="minorEastAsia" w:cs="微软雅黑" w:hint="eastAsia"/>
          <w:spacing w:val="8"/>
          <w:sz w:val="28"/>
          <w:szCs w:val="28"/>
          <w:shd w:val="clear" w:color="auto" w:fill="FFFFFF"/>
        </w:rPr>
        <w:t>国房屋建筑和市政基础设施项目工程总承包活动实施监督管理。</w:t>
      </w:r>
      <w:r w:rsidRPr="006B6449">
        <w:rPr>
          <w:rFonts w:asciiTheme="minorEastAsia" w:hAnsiTheme="minorEastAsia" w:cs="微软雅黑" w:hint="eastAsia"/>
          <w:spacing w:val="8"/>
          <w:sz w:val="28"/>
          <w:szCs w:val="28"/>
          <w:shd w:val="clear" w:color="auto" w:fill="FFFFFF"/>
        </w:rPr>
        <w:t>国务院发展改革部门依据固定资产投资建设管理的相关法律法规履行相应的管理职责。</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县级以上地方人民政府住房和城乡建设主管部门负责本行政区域内房屋建筑和市政基础设施项目工程总承包（以下简称工程总承包）活动的监督管理。</w:t>
      </w:r>
      <w:r w:rsidRPr="006B6449">
        <w:rPr>
          <w:rFonts w:asciiTheme="minorEastAsia" w:hAnsiTheme="minorEastAsia" w:cs="微软雅黑" w:hint="eastAsia"/>
          <w:spacing w:val="8"/>
          <w:sz w:val="28"/>
          <w:szCs w:val="28"/>
          <w:shd w:val="clear" w:color="auto" w:fill="FFFFFF"/>
        </w:rPr>
        <w:t>县级以上地方人民政府发展改革部门依据固定资产投资建设管理的相关法律法规在本行政区域内履行相应的管理职责。</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第二章</w:t>
      </w:r>
      <w:r w:rsidRPr="006B6449">
        <w:rPr>
          <w:rStyle w:val="a4"/>
          <w:rFonts w:asciiTheme="minorEastAsia" w:hAnsiTheme="minorEastAsia" w:cs="微软雅黑" w:hint="eastAsia"/>
          <w:spacing w:val="8"/>
          <w:sz w:val="28"/>
          <w:szCs w:val="28"/>
          <w:shd w:val="clear" w:color="auto" w:fill="FFFFFF"/>
        </w:rPr>
        <w:t xml:space="preserve">  </w:t>
      </w:r>
      <w:r w:rsidRPr="006B6449">
        <w:rPr>
          <w:rStyle w:val="a4"/>
          <w:rFonts w:asciiTheme="minorEastAsia" w:hAnsiTheme="minorEastAsia" w:cs="微软雅黑" w:hint="eastAsia"/>
          <w:spacing w:val="8"/>
          <w:sz w:val="28"/>
          <w:szCs w:val="28"/>
          <w:shd w:val="clear" w:color="auto" w:fill="FFFFFF"/>
        </w:rPr>
        <w:t>工程总承包项目的发包和承包</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lastRenderedPageBreak/>
        <w:t>第六条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建设单位应当根据项目情况和自身管理能力等，合理选择工程建设组织实施方式。</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建设内容明确、技术</w:t>
      </w:r>
      <w:r w:rsidRPr="006B6449">
        <w:rPr>
          <w:rFonts w:asciiTheme="minorEastAsia" w:hAnsiTheme="minorEastAsia" w:cs="微软雅黑" w:hint="eastAsia"/>
          <w:spacing w:val="8"/>
          <w:sz w:val="28"/>
          <w:szCs w:val="28"/>
          <w:shd w:val="clear" w:color="auto" w:fill="FFFFFF"/>
        </w:rPr>
        <w:t>方案成熟的项目，适宜采用工程总承包方式。</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第七条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建设单位应当在发包前完成项目审批、核准或者备案程序。采用工程总承包方式的企业投资项目，应当在核准或者备案后进行工程总承包项目发包。</w:t>
      </w:r>
      <w:r w:rsidRPr="006B6449">
        <w:rPr>
          <w:rFonts w:asciiTheme="minorEastAsia" w:hAnsiTheme="minorEastAsia" w:cs="微软雅黑" w:hint="eastAsia"/>
          <w:spacing w:val="8"/>
          <w:sz w:val="28"/>
          <w:szCs w:val="28"/>
          <w:shd w:val="clear" w:color="auto" w:fill="FFFFFF"/>
        </w:rPr>
        <w:t>采用工程总承包方式的政府投资项目，原则上应当在初步设计审批完成后进行工程总承包项目发包；其中，按照国家有关规定简化报批文件和审批程序的政府投资项目，应当在完成相应的投资决策审批后进行工程总承包项目发包。</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第八条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Style w:val="a4"/>
          <w:rFonts w:asciiTheme="minorEastAsia" w:hAnsiTheme="minorEastAsia" w:cs="微软雅黑" w:hint="eastAsia"/>
          <w:spacing w:val="8"/>
          <w:sz w:val="28"/>
          <w:szCs w:val="28"/>
          <w:shd w:val="clear" w:color="auto" w:fill="FFFFFF"/>
        </w:rPr>
        <w:t>建设单位依法采用招标或者直接发包等方式选择工程总承包单位。</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工程总承包项目范围内的设计、采购或者施工中，有任一项属于依法必须进行招标的项目范围且达到国家规定规模标准的，应当采用招标的方式选择工程总承包单位。</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第九条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Style w:val="a4"/>
          <w:rFonts w:asciiTheme="minorEastAsia" w:hAnsiTheme="minorEastAsia" w:cs="微软雅黑" w:hint="eastAsia"/>
          <w:spacing w:val="8"/>
          <w:sz w:val="28"/>
          <w:szCs w:val="28"/>
          <w:shd w:val="clear" w:color="auto" w:fill="FFFFFF"/>
        </w:rPr>
        <w:t>建设单位应当根据招标项目的特点和需要编制工程总承包项目招标文件，主要包括以下内容：</w:t>
      </w:r>
    </w:p>
    <w:p w:rsidR="001335F2" w:rsidRPr="006B6449" w:rsidRDefault="004B490B" w:rsidP="006B6449">
      <w:pPr>
        <w:widowControl/>
        <w:spacing w:line="360" w:lineRule="auto"/>
        <w:jc w:val="left"/>
        <w:rPr>
          <w:rFonts w:asciiTheme="minorEastAsia" w:hAnsiTheme="minorEastAsia"/>
          <w:sz w:val="28"/>
          <w:szCs w:val="28"/>
        </w:rPr>
      </w:pPr>
      <w:r w:rsidRPr="006B6449">
        <w:rPr>
          <w:rFonts w:asciiTheme="minorEastAsia" w:hAnsiTheme="minorEastAsia" w:cs="微软雅黑" w:hint="eastAsia"/>
          <w:spacing w:val="8"/>
          <w:kern w:val="0"/>
          <w:sz w:val="28"/>
          <w:szCs w:val="28"/>
          <w:shd w:val="clear" w:color="auto" w:fill="FFFFFF"/>
          <w:lang/>
        </w:rPr>
        <w:t>（一）投标人须知；（二）评标办法和标准；（三）拟签订合同的主要条款；</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lastRenderedPageBreak/>
        <w:t>（四）发包人要求，列明项目的目标、范围、设计和其他技术标准，包括对项目的内容、范围、规模、标准、功能、质量、安全、节约能源、生态环境保护、工期、验收等的明确要求；</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（五）建设单位提供的资料和条件，包括发包前完成的水文地质、工程地质、地形等勘察资料，以及可行性研究报告、方案设计文件或者初步设计文件等；</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（六）投标文件格式；</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（七）要求投标人提交的其他材料。</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建设单位可以在招标文件中提出对履约担保的要求，依法要求投标文件载明拟分包的内容；对于设有最高投标限价的，应当明确最高投标限价或者最高投标限价的计算方法。</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推荐使用由住房和城乡建设部会同有关部门制定的工程总承包合同示范文本。</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工程总承包单位应当同时具有与工程规模相适应的工程设计资质和施工资质，或者由具有相应资</w:t>
      </w:r>
      <w:r w:rsidRPr="006B6449">
        <w:rPr>
          <w:rFonts w:asciiTheme="minorEastAsia" w:hAnsiTheme="minorEastAsia" w:cs="微软雅黑" w:hint="eastAsia"/>
          <w:spacing w:val="8"/>
          <w:sz w:val="28"/>
          <w:szCs w:val="28"/>
          <w:shd w:val="clear" w:color="auto" w:fill="FFFFFF"/>
        </w:rPr>
        <w:t>质的设计单位和施工单位组成联合体。工程总承包单位应当具有相应的项目管理体系和项目管理能力、财务和风险承担能力，以及与发包工程相类似的设计、施工或者工程总承包业绩。</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设计单位和施工单位组成联合体的，应当根据项目的特点和复杂程度，合理确定牵头单位，并在联合体协议中明确联合体成员单</w:t>
      </w:r>
      <w:r w:rsidRPr="006B6449">
        <w:rPr>
          <w:rFonts w:asciiTheme="minorEastAsia" w:hAnsiTheme="minorEastAsia" w:cs="微软雅黑" w:hint="eastAsia"/>
          <w:spacing w:val="8"/>
          <w:sz w:val="28"/>
          <w:szCs w:val="28"/>
          <w:shd w:val="clear" w:color="auto" w:fill="FFFFFF"/>
        </w:rPr>
        <w:lastRenderedPageBreak/>
        <w:t>位的责任和权利。联合体各方应当共同与建设单位签订工程总承包合同，就工程总承包项目承担连带责任。</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第十一条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工程总承包单位不得是工程总承包项目的代建单位、项目管理单位、监理单位、造价咨询单位、招标代理单位。</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政府投资项目的项目建议书、可</w:t>
      </w:r>
      <w:r w:rsidRPr="006B6449">
        <w:rPr>
          <w:rFonts w:asciiTheme="minorEastAsia" w:hAnsiTheme="minorEastAsia" w:cs="微软雅黑" w:hint="eastAsia"/>
          <w:spacing w:val="8"/>
          <w:sz w:val="28"/>
          <w:szCs w:val="28"/>
          <w:shd w:val="clear" w:color="auto" w:fill="FFFFFF"/>
        </w:rPr>
        <w:t>行性研究报告、初步设计文件编制单位及其评估单位，一般不得成为该项目的工程总承包单位。政府投资项目招标人公开已经完成的项目建议书、可行性研究报告、初步设计文件的，上述单位可以参与该工程总承包项目的投标，经依法评标、定标，成为工程总承包单位。</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第十二条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鼓励设计单位申请取得施工资质，已取得工程设计综合资质、行业甲级资质、建筑工程专业甲级资质的单位，可以直接申请相应类别施工总承包一级资质。鼓励施工单位申请取得工程设计资质，具有一级及以上施工总承包资质的单位可以直接申请相应类别的工程设计甲级资质。完成的相应规模工程总承包业绩可以作为设计、施工业绩申报。</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第十三条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建设单位应当依法确定投标人编制工程总承包项目投标文件所需要的合理时间。</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第十四条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评标委员会应当依照法律规定和项目特点，由建设单位代表、具有工程总承包项目管理经验的专家，以及从事设计、施工、造价等</w:t>
      </w:r>
      <w:r w:rsidRPr="006B6449">
        <w:rPr>
          <w:rFonts w:asciiTheme="minorEastAsia" w:hAnsiTheme="minorEastAsia" w:cs="微软雅黑" w:hint="eastAsia"/>
          <w:spacing w:val="8"/>
          <w:sz w:val="28"/>
          <w:szCs w:val="28"/>
          <w:shd w:val="clear" w:color="auto" w:fill="FFFFFF"/>
        </w:rPr>
        <w:t>方面的专家组成。</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lastRenderedPageBreak/>
        <w:t>第十五条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建设单位和工程总承包单位应当加强风险管理，合理分担风险。</w:t>
      </w:r>
    </w:p>
    <w:p w:rsidR="001335F2" w:rsidRPr="006B6449" w:rsidRDefault="004B490B" w:rsidP="006B6449">
      <w:pPr>
        <w:widowControl/>
        <w:spacing w:line="360" w:lineRule="auto"/>
        <w:jc w:val="left"/>
        <w:rPr>
          <w:rFonts w:asciiTheme="minorEastAsia" w:hAnsiTheme="minorEastAsia"/>
          <w:sz w:val="28"/>
          <w:szCs w:val="28"/>
        </w:rPr>
      </w:pPr>
      <w:r w:rsidRPr="006B6449">
        <w:rPr>
          <w:rFonts w:asciiTheme="minorEastAsia" w:hAnsiTheme="minorEastAsia" w:cs="微软雅黑" w:hint="eastAsia"/>
          <w:spacing w:val="8"/>
          <w:kern w:val="0"/>
          <w:sz w:val="28"/>
          <w:szCs w:val="28"/>
          <w:shd w:val="clear" w:color="auto" w:fill="FFFFFF"/>
          <w:lang/>
        </w:rPr>
        <w:t>建设单位承担的风险主要包括：</w:t>
      </w:r>
      <w:r w:rsidRPr="006B6449">
        <w:rPr>
          <w:rFonts w:asciiTheme="minorEastAsia" w:hAnsiTheme="minorEastAsia" w:cs="微软雅黑" w:hint="eastAsia"/>
          <w:spacing w:val="8"/>
          <w:kern w:val="0"/>
          <w:sz w:val="28"/>
          <w:szCs w:val="28"/>
          <w:shd w:val="clear" w:color="auto" w:fill="FFFFFF"/>
          <w:lang/>
        </w:rPr>
        <w:t>（</w:t>
      </w:r>
      <w:r w:rsidRPr="006B6449">
        <w:rPr>
          <w:rFonts w:asciiTheme="minorEastAsia" w:hAnsiTheme="minorEastAsia" w:cs="微软雅黑" w:hint="eastAsia"/>
          <w:spacing w:val="8"/>
          <w:kern w:val="0"/>
          <w:sz w:val="28"/>
          <w:szCs w:val="28"/>
          <w:shd w:val="clear" w:color="auto" w:fill="FFFFFF"/>
          <w:lang/>
        </w:rPr>
        <w:t>一）主</w:t>
      </w:r>
      <w:r w:rsidRPr="006B6449">
        <w:rPr>
          <w:rFonts w:asciiTheme="minorEastAsia" w:hAnsiTheme="minorEastAsia" w:cs="微软雅黑" w:hint="eastAsia"/>
          <w:spacing w:val="8"/>
          <w:kern w:val="0"/>
          <w:sz w:val="28"/>
          <w:szCs w:val="28"/>
          <w:shd w:val="clear" w:color="auto" w:fill="FFFFFF"/>
          <w:lang/>
        </w:rPr>
        <w:t>要工程材料、设备、人工价格与招标时基期价相比，波动幅度超过合同约定幅度的部分；（二）因国家法律法规政策变化引起的合同价格的变化；（三）不可预见的地质条件造成的工程费用和工期的变化；（四）因建设单位原因产生的工程费用和工期的变化；（五）不可抗力造成的工程费用和工期的变化。具体风险分担内容由双方在合同中约定。鼓励建设单位和工程总承包单位运用保险手段增强防范风险能力。</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第十六条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企业投资项目的工程总承包宜采用总价合同，政府投资项目的工程总承包应当合理确定合同价格形式。采用总价合同的，除合同约定可以调整的情形外，合同总价一般不予调整。</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建设单位和工程总承包单位可以在合同中约定工程总承包计量规则和计价方法。</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依法必须进行招标的项目，合同价格应当在充分竞争的基础上合理确定。</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第三章</w:t>
      </w:r>
      <w:r w:rsidRPr="006B6449">
        <w:rPr>
          <w:rStyle w:val="a4"/>
          <w:rFonts w:asciiTheme="minorEastAsia" w:hAnsiTheme="minorEastAsia" w:cs="微软雅黑" w:hint="eastAsia"/>
          <w:spacing w:val="8"/>
          <w:sz w:val="28"/>
          <w:szCs w:val="28"/>
          <w:shd w:val="clear" w:color="auto" w:fill="FFFFFF"/>
        </w:rPr>
        <w:t xml:space="preserve">  </w:t>
      </w:r>
      <w:r w:rsidRPr="006B6449">
        <w:rPr>
          <w:rStyle w:val="a4"/>
          <w:rFonts w:asciiTheme="minorEastAsia" w:hAnsiTheme="minorEastAsia" w:cs="微软雅黑" w:hint="eastAsia"/>
          <w:spacing w:val="8"/>
          <w:sz w:val="28"/>
          <w:szCs w:val="28"/>
          <w:shd w:val="clear" w:color="auto" w:fill="FFFFFF"/>
        </w:rPr>
        <w:t>工程总承包项目实施</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lastRenderedPageBreak/>
        <w:t>第十七条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建设单位根据自身资源和能力，可以自行对工程总承包项目进行管理，也可以委托勘察设计单位、代建单位等项目管理单位，赋予相应权利，依照合同对工程总承包项目进行管理。</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第十八条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w:t>
      </w:r>
      <w:r w:rsidRPr="006B6449">
        <w:rPr>
          <w:rFonts w:asciiTheme="minorEastAsia" w:hAnsiTheme="minorEastAsia" w:cs="微软雅黑" w:hint="eastAsia"/>
          <w:spacing w:val="8"/>
          <w:sz w:val="28"/>
          <w:szCs w:val="28"/>
          <w:shd w:val="clear" w:color="auto" w:fill="FFFFFF"/>
        </w:rPr>
        <w:t>程总承包单位应当建立与工程总承包相适应的组织机构和管理制度，形成项目设计、采购、施工、试运行管理以及质量、安全、工期、造价、节约能源和生态环境保护管理等工程总承包综合管理能力。</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第十九条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工程总承包单位应当设立项目管理机构，设置项目经理，配备相应管理人员，加强设计、采购与施工的协调，完善和优化设计，改进施工方案，实现对工程总承包项目的有效管理控制。</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Style w:val="a4"/>
          <w:rFonts w:asciiTheme="minorEastAsia" w:hAnsiTheme="minorEastAsia" w:cs="微软雅黑" w:hint="eastAsia"/>
          <w:spacing w:val="8"/>
          <w:sz w:val="28"/>
          <w:szCs w:val="28"/>
          <w:shd w:val="clear" w:color="auto" w:fill="FFFFFF"/>
        </w:rPr>
        <w:t>工程总承包项目经理应当具备下列条件：</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（一）取得相应工程建设类注册执业资格，包括注册建筑师、勘察设计注册工程师、注册建造师或者注册监理工程师等；未实施注册执业资格的，取得高级专业技术职称；</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（二）担任过与拟建项目相类似的工程总承包项目经理、设计项目负责人、施工项目负责人或者项目总监理工程师；</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（三）熟悉工程技术和工程总承包项目管理知识以及相关法律法规、标准规范；</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（四）具有较强的组织协调能力和良好的职业道德。</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lastRenderedPageBreak/>
        <w:t>工程总承包项目经理不得同时在两个或者两个以上工程项目担任工程总承包项目经理、施工项目负责人。</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bookmarkStart w:id="0" w:name="_GoBack"/>
      <w:r w:rsidRPr="006B6449">
        <w:rPr>
          <w:rStyle w:val="a4"/>
          <w:rFonts w:asciiTheme="minorEastAsia" w:hAnsiTheme="minorEastAsia" w:cs="微软雅黑" w:hint="eastAsia"/>
          <w:spacing w:val="8"/>
          <w:sz w:val="28"/>
          <w:szCs w:val="28"/>
          <w:shd w:val="clear" w:color="auto" w:fill="FFFFFF"/>
        </w:rPr>
        <w:t>第二十一条</w:t>
      </w:r>
      <w:r w:rsidRPr="006B6449">
        <w:rPr>
          <w:rFonts w:asciiTheme="minorEastAsia" w:hAnsiTheme="minorEastAsia" w:cs="微软雅黑" w:hint="eastAsia"/>
          <w:spacing w:val="8"/>
          <w:sz w:val="28"/>
          <w:szCs w:val="28"/>
          <w:shd w:val="clear" w:color="auto" w:fill="FFFFFF"/>
        </w:rPr>
        <w:t xml:space="preserve">  </w:t>
      </w:r>
      <w:r w:rsidRPr="006B6449">
        <w:rPr>
          <w:rFonts w:asciiTheme="minorEastAsia" w:hAnsiTheme="minorEastAsia" w:cs="微软雅黑" w:hint="eastAsia"/>
          <w:spacing w:val="8"/>
          <w:sz w:val="28"/>
          <w:szCs w:val="28"/>
          <w:shd w:val="clear" w:color="auto" w:fill="FFFFFF"/>
        </w:rPr>
        <w:t>工程总承包单位可以采用直接发包的方式进行分包。但以暂估价形式包括在总承包范围内的工程、货物、服务分包时，属于依法必须进行招标的项目范围且达到国家规定规模标准的，应当依法招标。</w:t>
      </w:r>
    </w:p>
    <w:bookmarkEnd w:id="0"/>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第二十二条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不得迫使工程总承包单位以低于成本的价格竞标，不得明示或者暗示工程总承包单位违反工程建设强制性标准、降低建设工程质量，不得明示或者暗示工程总承包单位使用不合格的建筑材料、建筑构配件和设备。</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工程总承包单位应当对其承包的全部建设工程质量负责，分包单位对其分包工程的质量负责，分包不免除工程总承包单位对其承包的全部建设工</w:t>
      </w:r>
      <w:r w:rsidRPr="006B6449">
        <w:rPr>
          <w:rFonts w:asciiTheme="minorEastAsia" w:hAnsiTheme="minorEastAsia" w:cs="微软雅黑" w:hint="eastAsia"/>
          <w:spacing w:val="8"/>
          <w:sz w:val="28"/>
          <w:szCs w:val="28"/>
          <w:shd w:val="clear" w:color="auto" w:fill="FFFFFF"/>
        </w:rPr>
        <w:t>程所负的质量责任。</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工程总承包单位、工程总承包项目经理依法承担质量终身责任。</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第二十三条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不得对工程总承包单位提出不符合建设工程安全生产法律、法规和强制性标准规定的要求，不得明示或者暗示工程总承包单位购买、租赁、使用不符合安全施工要求的安全防护用具、机械设备、施工机具及配件、消防设施和器材。</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工程总承包单位对承包范围内工程的安全生产负总责。分包单位应当服从工程总承包单位的安全生产管理，分包单位不服从管理</w:t>
      </w:r>
      <w:r w:rsidRPr="006B6449">
        <w:rPr>
          <w:rFonts w:asciiTheme="minorEastAsia" w:hAnsiTheme="minorEastAsia" w:cs="微软雅黑" w:hint="eastAsia"/>
          <w:spacing w:val="8"/>
          <w:sz w:val="28"/>
          <w:szCs w:val="28"/>
          <w:shd w:val="clear" w:color="auto" w:fill="FFFFFF"/>
        </w:rPr>
        <w:lastRenderedPageBreak/>
        <w:t>导致生产安全事故的，由分包单位承担主要责任，分包不免除工程总承包单位的安全责任。</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第二十四条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建设单位不得设置不合理工期，不得任意压缩合理工期。</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工程总承包单位应当依据合同对工期全面负责，对项目总进度和各阶段的进度进行控制管理，确保工程按期竣工。</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第二十五条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工程保修书由建设单位与工程总承包单位签署，保修期内工程总承包单位应当根据法律法规规定以及合同约定承担保修责任，工程总承包单位不得以其与分包单位之间保修责任划分而拒绝履行保修责任。</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第二十六条</w:t>
      </w:r>
      <w:r w:rsidRPr="006B6449">
        <w:rPr>
          <w:rFonts w:asciiTheme="minorEastAsia" w:hAnsiTheme="minorEastAsia" w:cs="微软雅黑" w:hint="eastAsia"/>
          <w:spacing w:val="8"/>
          <w:sz w:val="28"/>
          <w:szCs w:val="28"/>
          <w:shd w:val="clear" w:color="auto" w:fill="FFFFFF"/>
        </w:rPr>
        <w:t xml:space="preserve">  </w:t>
      </w:r>
      <w:r w:rsidRPr="006B6449">
        <w:rPr>
          <w:rFonts w:asciiTheme="minorEastAsia" w:hAnsiTheme="minorEastAsia" w:cs="微软雅黑" w:hint="eastAsia"/>
          <w:spacing w:val="8"/>
          <w:sz w:val="28"/>
          <w:szCs w:val="28"/>
          <w:shd w:val="clear" w:color="auto" w:fill="FFFFFF"/>
        </w:rPr>
        <w:t>建设单位和工程总承包单位应当加强设计、施工等环节管理，确保建设地点、建设规模、建设内容等符合项目审批、核准、备案要求。</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Fonts w:asciiTheme="minorEastAsia" w:hAnsiTheme="minorEastAsia" w:cs="微软雅黑" w:hint="eastAsia"/>
          <w:spacing w:val="8"/>
          <w:sz w:val="28"/>
          <w:szCs w:val="28"/>
          <w:shd w:val="clear" w:color="auto" w:fill="FFFFFF"/>
        </w:rPr>
        <w:t>政府投资项目所需资金应当按照国家有关规定确保落实到位，不得由工程总承包单位或者分包单位垫资建设。政府投资项目建设投资原则上不得超过经核定的投资概算。</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第二十七条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工程总承包单位和工程总承包项目经理在设计、施工活动中有转包违法分包等违法违规行为或者造成工程质量安全事故的，按照法律法规对设计、施工单位及其项目负责人相同违法违规行为的规定追究责任。</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lastRenderedPageBreak/>
        <w:t>第四章</w:t>
      </w:r>
      <w:r w:rsidRPr="006B6449">
        <w:rPr>
          <w:rStyle w:val="a4"/>
          <w:rFonts w:asciiTheme="minorEastAsia" w:hAnsiTheme="minorEastAsia" w:cs="微软雅黑" w:hint="eastAsia"/>
          <w:spacing w:val="8"/>
          <w:sz w:val="28"/>
          <w:szCs w:val="28"/>
          <w:shd w:val="clear" w:color="auto" w:fill="FFFFFF"/>
        </w:rPr>
        <w:t xml:space="preserve">  </w:t>
      </w:r>
      <w:r w:rsidRPr="006B6449">
        <w:rPr>
          <w:rStyle w:val="a4"/>
          <w:rFonts w:asciiTheme="minorEastAsia" w:hAnsiTheme="minorEastAsia" w:cs="微软雅黑" w:hint="eastAsia"/>
          <w:spacing w:val="8"/>
          <w:sz w:val="28"/>
          <w:szCs w:val="28"/>
          <w:shd w:val="clear" w:color="auto" w:fill="FFFFFF"/>
        </w:rPr>
        <w:t>附则</w:t>
      </w:r>
    </w:p>
    <w:p w:rsidR="001335F2" w:rsidRPr="006B6449" w:rsidRDefault="004B490B" w:rsidP="006B6449">
      <w:pPr>
        <w:pStyle w:val="a3"/>
        <w:widowControl/>
        <w:shd w:val="clear" w:color="auto" w:fill="FFFFFF"/>
        <w:spacing w:before="225" w:beforeAutospacing="0" w:afterAutospacing="0" w:line="360" w:lineRule="auto"/>
        <w:jc w:val="both"/>
        <w:rPr>
          <w:rFonts w:asciiTheme="minorEastAsia" w:hAnsiTheme="minorEastAsia" w:cs="微软雅黑"/>
          <w:spacing w:val="8"/>
          <w:sz w:val="28"/>
          <w:szCs w:val="28"/>
        </w:rPr>
      </w:pPr>
      <w:r w:rsidRPr="006B6449">
        <w:rPr>
          <w:rStyle w:val="a4"/>
          <w:rFonts w:asciiTheme="minorEastAsia" w:hAnsiTheme="minorEastAsia" w:cs="微软雅黑" w:hint="eastAsia"/>
          <w:spacing w:val="8"/>
          <w:sz w:val="28"/>
          <w:szCs w:val="28"/>
          <w:shd w:val="clear" w:color="auto" w:fill="FFFFFF"/>
        </w:rPr>
        <w:t>第二十八条</w:t>
      </w:r>
      <w:r w:rsidRPr="006B6449">
        <w:rPr>
          <w:rStyle w:val="a4"/>
          <w:rFonts w:asciiTheme="minorEastAsia" w:hAnsiTheme="minorEastAsia" w:cs="微软雅黑" w:hint="eastAsia"/>
          <w:spacing w:val="8"/>
          <w:sz w:val="28"/>
          <w:szCs w:val="28"/>
          <w:shd w:val="clear" w:color="auto" w:fill="FFFFFF"/>
        </w:rPr>
        <w:t> </w:t>
      </w:r>
      <w:r w:rsidRPr="006B6449">
        <w:rPr>
          <w:rFonts w:asciiTheme="minorEastAsia" w:hAnsiTheme="minorEastAsia" w:cs="微软雅黑" w:hint="eastAsia"/>
          <w:spacing w:val="8"/>
          <w:sz w:val="28"/>
          <w:szCs w:val="28"/>
          <w:shd w:val="clear" w:color="auto" w:fill="FFFFFF"/>
        </w:rPr>
        <w:t> </w:t>
      </w:r>
      <w:r w:rsidRPr="006B6449">
        <w:rPr>
          <w:rStyle w:val="a4"/>
          <w:rFonts w:asciiTheme="minorEastAsia" w:hAnsiTheme="minorEastAsia" w:cs="微软雅黑" w:hint="eastAsia"/>
          <w:spacing w:val="8"/>
          <w:sz w:val="28"/>
          <w:szCs w:val="28"/>
          <w:shd w:val="clear" w:color="auto" w:fill="FFFFFF"/>
        </w:rPr>
        <w:t>本办法自</w:t>
      </w:r>
      <w:r w:rsidRPr="006B6449">
        <w:rPr>
          <w:rStyle w:val="a4"/>
          <w:rFonts w:asciiTheme="minorEastAsia" w:hAnsiTheme="minorEastAsia" w:cs="微软雅黑" w:hint="eastAsia"/>
          <w:spacing w:val="8"/>
          <w:sz w:val="28"/>
          <w:szCs w:val="28"/>
          <w:shd w:val="clear" w:color="auto" w:fill="FFFFFF"/>
        </w:rPr>
        <w:t>2020</w:t>
      </w:r>
      <w:r w:rsidRPr="006B6449">
        <w:rPr>
          <w:rStyle w:val="a4"/>
          <w:rFonts w:asciiTheme="minorEastAsia" w:hAnsiTheme="minorEastAsia" w:cs="微软雅黑" w:hint="eastAsia"/>
          <w:spacing w:val="8"/>
          <w:sz w:val="28"/>
          <w:szCs w:val="28"/>
          <w:shd w:val="clear" w:color="auto" w:fill="FFFFFF"/>
        </w:rPr>
        <w:t>年</w:t>
      </w:r>
      <w:r w:rsidRPr="006B6449">
        <w:rPr>
          <w:rStyle w:val="a4"/>
          <w:rFonts w:asciiTheme="minorEastAsia" w:hAnsiTheme="minorEastAsia" w:cs="微软雅黑" w:hint="eastAsia"/>
          <w:spacing w:val="8"/>
          <w:sz w:val="28"/>
          <w:szCs w:val="28"/>
          <w:shd w:val="clear" w:color="auto" w:fill="FFFFFF"/>
        </w:rPr>
        <w:t>3</w:t>
      </w:r>
      <w:r w:rsidRPr="006B6449">
        <w:rPr>
          <w:rStyle w:val="a4"/>
          <w:rFonts w:asciiTheme="minorEastAsia" w:hAnsiTheme="minorEastAsia" w:cs="微软雅黑" w:hint="eastAsia"/>
          <w:spacing w:val="8"/>
          <w:sz w:val="28"/>
          <w:szCs w:val="28"/>
          <w:shd w:val="clear" w:color="auto" w:fill="FFFFFF"/>
        </w:rPr>
        <w:t>月</w:t>
      </w:r>
      <w:r w:rsidRPr="006B6449">
        <w:rPr>
          <w:rStyle w:val="a4"/>
          <w:rFonts w:asciiTheme="minorEastAsia" w:hAnsiTheme="minorEastAsia" w:cs="微软雅黑" w:hint="eastAsia"/>
          <w:spacing w:val="8"/>
          <w:sz w:val="28"/>
          <w:szCs w:val="28"/>
          <w:shd w:val="clear" w:color="auto" w:fill="FFFFFF"/>
        </w:rPr>
        <w:t>1</w:t>
      </w:r>
      <w:r w:rsidRPr="006B6449">
        <w:rPr>
          <w:rStyle w:val="a4"/>
          <w:rFonts w:asciiTheme="minorEastAsia" w:hAnsiTheme="minorEastAsia" w:cs="微软雅黑" w:hint="eastAsia"/>
          <w:spacing w:val="8"/>
          <w:sz w:val="28"/>
          <w:szCs w:val="28"/>
          <w:shd w:val="clear" w:color="auto" w:fill="FFFFFF"/>
        </w:rPr>
        <w:t>日起施行。</w:t>
      </w:r>
    </w:p>
    <w:p w:rsidR="001335F2" w:rsidRDefault="001335F2">
      <w:pPr>
        <w:widowControl/>
        <w:jc w:val="left"/>
      </w:pPr>
    </w:p>
    <w:p w:rsidR="001335F2" w:rsidRDefault="001335F2"/>
    <w:sectPr w:rsidR="001335F2" w:rsidSect="001335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90B" w:rsidRDefault="004B490B" w:rsidP="00C83530">
      <w:r>
        <w:separator/>
      </w:r>
    </w:p>
  </w:endnote>
  <w:endnote w:type="continuationSeparator" w:id="0">
    <w:p w:rsidR="004B490B" w:rsidRDefault="004B490B" w:rsidP="00C83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90B" w:rsidRDefault="004B490B" w:rsidP="00C83530">
      <w:r>
        <w:separator/>
      </w:r>
    </w:p>
  </w:footnote>
  <w:footnote w:type="continuationSeparator" w:id="0">
    <w:p w:rsidR="004B490B" w:rsidRDefault="004B490B" w:rsidP="00C835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335F2"/>
    <w:rsid w:val="001335F2"/>
    <w:rsid w:val="001C04C2"/>
    <w:rsid w:val="003151B0"/>
    <w:rsid w:val="004B490B"/>
    <w:rsid w:val="006B6449"/>
    <w:rsid w:val="00C83530"/>
    <w:rsid w:val="077B0003"/>
    <w:rsid w:val="155F4AF3"/>
    <w:rsid w:val="5B1758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35F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335F2"/>
    <w:pPr>
      <w:spacing w:beforeAutospacing="1" w:afterAutospacing="1"/>
      <w:jc w:val="left"/>
    </w:pPr>
    <w:rPr>
      <w:rFonts w:cs="Times New Roman"/>
      <w:kern w:val="0"/>
      <w:sz w:val="24"/>
    </w:rPr>
  </w:style>
  <w:style w:type="character" w:styleId="a4">
    <w:name w:val="Strong"/>
    <w:basedOn w:val="a0"/>
    <w:qFormat/>
    <w:rsid w:val="001335F2"/>
    <w:rPr>
      <w:b/>
    </w:rPr>
  </w:style>
  <w:style w:type="paragraph" w:styleId="a5">
    <w:name w:val="Balloon Text"/>
    <w:basedOn w:val="a"/>
    <w:link w:val="Char"/>
    <w:rsid w:val="00C83530"/>
    <w:rPr>
      <w:sz w:val="18"/>
      <w:szCs w:val="18"/>
    </w:rPr>
  </w:style>
  <w:style w:type="character" w:customStyle="1" w:styleId="Char">
    <w:name w:val="批注框文本 Char"/>
    <w:basedOn w:val="a0"/>
    <w:link w:val="a5"/>
    <w:rsid w:val="00C83530"/>
    <w:rPr>
      <w:rFonts w:asciiTheme="minorHAnsi" w:eastAsiaTheme="minorEastAsia" w:hAnsiTheme="minorHAnsi" w:cstheme="minorBidi"/>
      <w:kern w:val="2"/>
      <w:sz w:val="18"/>
      <w:szCs w:val="18"/>
    </w:rPr>
  </w:style>
  <w:style w:type="paragraph" w:styleId="a6">
    <w:name w:val="header"/>
    <w:basedOn w:val="a"/>
    <w:link w:val="Char0"/>
    <w:rsid w:val="00C8353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C83530"/>
    <w:rPr>
      <w:rFonts w:asciiTheme="minorHAnsi" w:eastAsiaTheme="minorEastAsia" w:hAnsiTheme="minorHAnsi" w:cstheme="minorBidi"/>
      <w:kern w:val="2"/>
      <w:sz w:val="18"/>
      <w:szCs w:val="18"/>
    </w:rPr>
  </w:style>
  <w:style w:type="paragraph" w:styleId="a7">
    <w:name w:val="footer"/>
    <w:basedOn w:val="a"/>
    <w:link w:val="Char1"/>
    <w:rsid w:val="00C83530"/>
    <w:pPr>
      <w:tabs>
        <w:tab w:val="center" w:pos="4153"/>
        <w:tab w:val="right" w:pos="8306"/>
      </w:tabs>
      <w:snapToGrid w:val="0"/>
      <w:jc w:val="left"/>
    </w:pPr>
    <w:rPr>
      <w:sz w:val="18"/>
      <w:szCs w:val="18"/>
    </w:rPr>
  </w:style>
  <w:style w:type="character" w:customStyle="1" w:styleId="Char1">
    <w:name w:val="页脚 Char"/>
    <w:basedOn w:val="a0"/>
    <w:link w:val="a7"/>
    <w:rsid w:val="00C8353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2014-10-29T12:08:00Z</dcterms:created>
  <dcterms:modified xsi:type="dcterms:W3CDTF">2020-06-14T08:07:00Z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