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8C" w:rsidRDefault="0016216C" w:rsidP="0016216C">
      <w:pPr>
        <w:jc w:val="center"/>
        <w:rPr>
          <w:rFonts w:asciiTheme="majorEastAsia" w:eastAsiaTheme="majorEastAsia" w:hAnsiTheme="majorEastAsia" w:hint="eastAsia"/>
          <w:b/>
          <w:bCs/>
          <w:color w:val="383940"/>
          <w:sz w:val="32"/>
          <w:szCs w:val="32"/>
        </w:rPr>
      </w:pPr>
      <w:r w:rsidRPr="0016216C">
        <w:rPr>
          <w:rFonts w:asciiTheme="majorEastAsia" w:eastAsiaTheme="majorEastAsia" w:hAnsiTheme="majorEastAsia" w:hint="eastAsia"/>
          <w:b/>
          <w:bCs/>
          <w:color w:val="383940"/>
          <w:sz w:val="32"/>
          <w:szCs w:val="32"/>
        </w:rPr>
        <w:t>国家发展改革委关于印发《必须招标的基础设施和公用事业项目范围规定》的通知</w:t>
      </w:r>
    </w:p>
    <w:p w:rsidR="00775259" w:rsidRDefault="00775259" w:rsidP="0016216C">
      <w:pPr>
        <w:jc w:val="center"/>
        <w:rPr>
          <w:rFonts w:asciiTheme="majorEastAsia" w:eastAsiaTheme="majorEastAsia" w:hAnsiTheme="majorEastAsia"/>
          <w:b/>
          <w:bCs/>
          <w:color w:val="383940"/>
          <w:sz w:val="32"/>
          <w:szCs w:val="32"/>
        </w:rPr>
      </w:pPr>
      <w:r w:rsidRPr="00775259">
        <w:rPr>
          <w:rFonts w:asciiTheme="majorEastAsia" w:eastAsiaTheme="majorEastAsia" w:hAnsiTheme="majorEastAsia"/>
          <w:color w:val="383940"/>
          <w:sz w:val="32"/>
          <w:szCs w:val="32"/>
        </w:rPr>
        <w:t>发改法规规〔2018〕843号</w:t>
      </w:r>
    </w:p>
    <w:p w:rsidR="0016216C" w:rsidRPr="0016216C" w:rsidRDefault="0016216C" w:rsidP="0016216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383838"/>
          <w:kern w:val="0"/>
          <w:sz w:val="28"/>
          <w:szCs w:val="28"/>
        </w:rPr>
      </w:pPr>
      <w:r w:rsidRPr="0016216C">
        <w:rPr>
          <w:rFonts w:asciiTheme="minorEastAsia" w:hAnsiTheme="minorEastAsia" w:cs="宋体" w:hint="eastAsia"/>
          <w:color w:val="383838"/>
          <w:kern w:val="0"/>
          <w:sz w:val="28"/>
          <w:szCs w:val="28"/>
        </w:rPr>
        <w:t>第一条 为明确必须招标的大型基础设施和公用事业项目范围，根据《中华人民共和国招标投标法》和《必须招标的工程项目规定》，制定本规定。</w:t>
      </w:r>
    </w:p>
    <w:p w:rsidR="0016216C" w:rsidRPr="0016216C" w:rsidRDefault="0016216C" w:rsidP="0016216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383838"/>
          <w:kern w:val="0"/>
          <w:sz w:val="28"/>
          <w:szCs w:val="28"/>
        </w:rPr>
      </w:pPr>
      <w:r w:rsidRPr="0016216C">
        <w:rPr>
          <w:rFonts w:asciiTheme="minorEastAsia" w:hAnsiTheme="minorEastAsia" w:cs="宋体" w:hint="eastAsia"/>
          <w:color w:val="383838"/>
          <w:kern w:val="0"/>
          <w:sz w:val="28"/>
          <w:szCs w:val="28"/>
        </w:rPr>
        <w:t>第二条 不属于《必须招标的工程项目规定》第二条、第三条规定情形的大型基础设施、公用事业等关系社会公共利益、公众安全的项目，必须招标的具体范围包括：（一）煤炭、石油、天然气、电力、新能源等能源基础设施项目；（二）铁路、公路、管道、水运，以及公共航空和 A1 级通用机场等交通运输基础设施项目；（三）电信枢纽、通信信息网络等通信基础设施项目；（四）防洪、灌溉、排涝、引（供）水等水利基础设施项目；（五）城市轨道交通等城建项目。</w:t>
      </w:r>
    </w:p>
    <w:p w:rsidR="0016216C" w:rsidRPr="0016216C" w:rsidRDefault="0016216C" w:rsidP="0016216C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383838"/>
          <w:kern w:val="0"/>
          <w:sz w:val="28"/>
          <w:szCs w:val="28"/>
        </w:rPr>
      </w:pPr>
      <w:r w:rsidRPr="0016216C">
        <w:rPr>
          <w:rFonts w:asciiTheme="minorEastAsia" w:hAnsiTheme="minorEastAsia" w:cs="宋体" w:hint="eastAsia"/>
          <w:color w:val="383838"/>
          <w:kern w:val="0"/>
          <w:sz w:val="28"/>
          <w:szCs w:val="28"/>
        </w:rPr>
        <w:t>第三条 本规定自 2018 年 6 月 6 日起施行。</w:t>
      </w:r>
    </w:p>
    <w:p w:rsidR="0016216C" w:rsidRPr="0016216C" w:rsidRDefault="0016216C" w:rsidP="0016216C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sectPr w:rsidR="0016216C" w:rsidRPr="0016216C" w:rsidSect="00451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929"/>
    <w:multiLevelType w:val="multilevel"/>
    <w:tmpl w:val="ABD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BDA"/>
    <w:rsid w:val="0016216C"/>
    <w:rsid w:val="004517FE"/>
    <w:rsid w:val="005D4A00"/>
    <w:rsid w:val="00775259"/>
    <w:rsid w:val="009A64D3"/>
    <w:rsid w:val="00A74BDA"/>
    <w:rsid w:val="00A85BD4"/>
    <w:rsid w:val="00C56A9F"/>
    <w:rsid w:val="00F64665"/>
    <w:rsid w:val="00F9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BDA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C56A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6A9F"/>
  </w:style>
  <w:style w:type="paragraph" w:styleId="a5">
    <w:name w:val="Normal (Web)"/>
    <w:basedOn w:val="a"/>
    <w:uiPriority w:val="99"/>
    <w:semiHidden/>
    <w:unhideWhenUsed/>
    <w:rsid w:val="00C56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621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2339">
                          <w:marLeft w:val="0"/>
                          <w:marRight w:val="0"/>
                          <w:marTop w:val="2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6945">
                              <w:marLeft w:val="248"/>
                              <w:marRight w:val="0"/>
                              <w:marTop w:val="497"/>
                              <w:marBottom w:val="2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966">
                                  <w:marLeft w:val="248"/>
                                  <w:marRight w:val="372"/>
                                  <w:marTop w:val="248"/>
                                  <w:marBottom w:val="248"/>
                                  <w:divBdr>
                                    <w:top w:val="single" w:sz="12" w:space="27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984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0878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8C8C8"/>
                                            <w:left w:val="none" w:sz="0" w:space="0" w:color="auto"/>
                                            <w:bottom w:val="single" w:sz="4" w:space="0" w:color="C8C8C8"/>
                                            <w:right w:val="none" w:sz="0" w:space="0" w:color="auto"/>
                                          </w:divBdr>
                                        </w:div>
                                        <w:div w:id="523373336">
                                          <w:marLeft w:val="0"/>
                                          <w:marRight w:val="0"/>
                                          <w:marTop w:val="2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4</cp:revision>
  <dcterms:created xsi:type="dcterms:W3CDTF">2018-03-31T14:21:00Z</dcterms:created>
  <dcterms:modified xsi:type="dcterms:W3CDTF">2020-06-14T06:14:00Z</dcterms:modified>
</cp:coreProperties>
</file>