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1FA" w:rsidRPr="00FF4194" w:rsidRDefault="00892E06">
      <w:pPr>
        <w:widowControl/>
        <w:shd w:val="clear" w:color="auto" w:fill="FFFFFF"/>
        <w:spacing w:line="520" w:lineRule="exact"/>
        <w:jc w:val="center"/>
        <w:rPr>
          <w:rFonts w:asciiTheme="minorEastAsia" w:hAnsiTheme="minorEastAsia" w:cs="微软雅黑" w:hint="eastAsia"/>
          <w:b/>
          <w:color w:val="333333"/>
          <w:kern w:val="0"/>
          <w:sz w:val="28"/>
          <w:szCs w:val="28"/>
          <w:shd w:val="clear" w:color="auto" w:fill="FFFFFF"/>
          <w:lang/>
        </w:rPr>
      </w:pPr>
      <w:r w:rsidRPr="00FF4194">
        <w:rPr>
          <w:rFonts w:asciiTheme="minorEastAsia" w:hAnsiTheme="minorEastAsia" w:cs="微软雅黑" w:hint="eastAsia"/>
          <w:b/>
          <w:color w:val="333333"/>
          <w:kern w:val="0"/>
          <w:sz w:val="28"/>
          <w:szCs w:val="28"/>
          <w:shd w:val="clear" w:color="auto" w:fill="FFFFFF"/>
          <w:lang/>
        </w:rPr>
        <w:t>国务院办公厅转发国家发展改革委关于深化公共资源交易平台整合共享指导意见的通知</w:t>
      </w:r>
    </w:p>
    <w:p w:rsidR="00FF4194" w:rsidRDefault="00FF4194">
      <w:pPr>
        <w:widowControl/>
        <w:shd w:val="clear" w:color="auto" w:fill="FFFFFF"/>
        <w:spacing w:line="520" w:lineRule="exact"/>
        <w:jc w:val="center"/>
        <w:rPr>
          <w:rFonts w:asciiTheme="minorEastAsia" w:hAnsiTheme="minorEastAsia" w:cs="微软雅黑" w:hint="eastAsia"/>
          <w:b/>
          <w:color w:val="333333"/>
          <w:kern w:val="0"/>
          <w:sz w:val="28"/>
          <w:szCs w:val="28"/>
          <w:shd w:val="clear" w:color="auto" w:fill="FFFFFF"/>
          <w:lang/>
        </w:rPr>
      </w:pPr>
      <w:r w:rsidRPr="00FF4194">
        <w:rPr>
          <w:rFonts w:asciiTheme="minorEastAsia" w:hAnsiTheme="minorEastAsia" w:cs="微软雅黑" w:hint="eastAsia"/>
          <w:b/>
          <w:color w:val="333333"/>
          <w:kern w:val="0"/>
          <w:sz w:val="28"/>
          <w:szCs w:val="28"/>
          <w:shd w:val="clear" w:color="auto" w:fill="FFFFFF"/>
          <w:lang/>
        </w:rPr>
        <w:t>国办函〔2019〕41号</w:t>
      </w:r>
    </w:p>
    <w:p w:rsidR="00094C2C" w:rsidRPr="00FF4194" w:rsidRDefault="00094C2C">
      <w:pPr>
        <w:widowControl/>
        <w:shd w:val="clear" w:color="auto" w:fill="FFFFFF"/>
        <w:spacing w:line="520" w:lineRule="exact"/>
        <w:jc w:val="center"/>
        <w:rPr>
          <w:rFonts w:asciiTheme="minorEastAsia" w:hAnsiTheme="minorEastAsia" w:cs="微软雅黑"/>
          <w:b/>
          <w:color w:val="333333"/>
          <w:sz w:val="28"/>
          <w:szCs w:val="28"/>
        </w:rPr>
      </w:pP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各省、自治区、直辖市人民政府，国务院各部委、各直属机构：</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国家发展改革委《关于深化公共资源交易平台整合共享的指导意见》已经国务院同意，现转发给你们，请认真组织实施。</w:t>
      </w:r>
    </w:p>
    <w:p w:rsidR="005261FA" w:rsidRPr="00FF4194" w:rsidRDefault="00892E06">
      <w:pPr>
        <w:pStyle w:val="a5"/>
        <w:widowControl/>
        <w:spacing w:beforeAutospacing="0" w:afterAutospacing="0" w:line="520" w:lineRule="exact"/>
        <w:ind w:firstLine="420"/>
        <w:jc w:val="right"/>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国务院办公厅</w:t>
      </w:r>
    </w:p>
    <w:p w:rsidR="005261FA" w:rsidRPr="00FF4194" w:rsidRDefault="00892E06">
      <w:pPr>
        <w:pStyle w:val="a5"/>
        <w:widowControl/>
        <w:spacing w:beforeAutospacing="0" w:afterAutospacing="0" w:line="520" w:lineRule="exact"/>
        <w:ind w:firstLine="420"/>
        <w:jc w:val="right"/>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2019</w:t>
      </w:r>
      <w:r w:rsidRPr="00FF4194">
        <w:rPr>
          <w:rFonts w:asciiTheme="minorEastAsia" w:hAnsiTheme="minorEastAsia" w:cs="仿宋_GB2312" w:hint="eastAsia"/>
          <w:color w:val="2B2B2B"/>
          <w:sz w:val="28"/>
          <w:szCs w:val="28"/>
          <w:shd w:val="clear" w:color="auto" w:fill="FFFFFF"/>
        </w:rPr>
        <w:t>年</w:t>
      </w:r>
      <w:r w:rsidRPr="00FF4194">
        <w:rPr>
          <w:rFonts w:asciiTheme="minorEastAsia" w:hAnsiTheme="minorEastAsia" w:cs="仿宋_GB2312" w:hint="eastAsia"/>
          <w:color w:val="2B2B2B"/>
          <w:sz w:val="28"/>
          <w:szCs w:val="28"/>
          <w:shd w:val="clear" w:color="auto" w:fill="FFFFFF"/>
        </w:rPr>
        <w:t>5</w:t>
      </w:r>
      <w:r w:rsidRPr="00FF4194">
        <w:rPr>
          <w:rFonts w:asciiTheme="minorEastAsia" w:hAnsiTheme="minorEastAsia" w:cs="仿宋_GB2312" w:hint="eastAsia"/>
          <w:color w:val="2B2B2B"/>
          <w:sz w:val="28"/>
          <w:szCs w:val="28"/>
          <w:shd w:val="clear" w:color="auto" w:fill="FFFFFF"/>
        </w:rPr>
        <w:t>月</w:t>
      </w:r>
      <w:r w:rsidRPr="00FF4194">
        <w:rPr>
          <w:rFonts w:asciiTheme="minorEastAsia" w:hAnsiTheme="minorEastAsia" w:cs="仿宋_GB2312" w:hint="eastAsia"/>
          <w:color w:val="2B2B2B"/>
          <w:sz w:val="28"/>
          <w:szCs w:val="28"/>
          <w:shd w:val="clear" w:color="auto" w:fill="FFFFFF"/>
        </w:rPr>
        <w:t>19</w:t>
      </w:r>
      <w:r w:rsidRPr="00FF4194">
        <w:rPr>
          <w:rFonts w:asciiTheme="minorEastAsia" w:hAnsiTheme="minorEastAsia" w:cs="仿宋_GB2312" w:hint="eastAsia"/>
          <w:color w:val="2B2B2B"/>
          <w:sz w:val="28"/>
          <w:szCs w:val="28"/>
          <w:shd w:val="clear" w:color="auto" w:fill="FFFFFF"/>
        </w:rPr>
        <w:t>日</w:t>
      </w:r>
    </w:p>
    <w:p w:rsidR="005261FA" w:rsidRPr="00FF4194" w:rsidRDefault="00892E06">
      <w:pPr>
        <w:pStyle w:val="a5"/>
        <w:widowControl/>
        <w:spacing w:beforeAutospacing="0" w:afterAutospacing="0" w:line="520" w:lineRule="exact"/>
        <w:ind w:firstLine="420"/>
        <w:jc w:val="center"/>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关于深化公共资源交易平台整合共享的指导意见</w:t>
      </w:r>
    </w:p>
    <w:p w:rsidR="005261FA" w:rsidRPr="00FF4194" w:rsidRDefault="00892E06">
      <w:pPr>
        <w:pStyle w:val="a5"/>
        <w:widowControl/>
        <w:spacing w:beforeAutospacing="0" w:afterAutospacing="0" w:line="520" w:lineRule="exact"/>
        <w:ind w:firstLine="420"/>
        <w:jc w:val="center"/>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国家发展改革委</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近年来，各地区、各部门认真贯彻落实党中央、国务院决策部署，按照《国务院办公厅关于印发整合建立统一的公共资源交易平台工作方案的通知》（国办发〔</w:t>
      </w:r>
      <w:r w:rsidRPr="00FF4194">
        <w:rPr>
          <w:rFonts w:asciiTheme="minorEastAsia" w:hAnsiTheme="minorEastAsia" w:cs="仿宋_GB2312" w:hint="eastAsia"/>
          <w:color w:val="2B2B2B"/>
          <w:sz w:val="28"/>
          <w:szCs w:val="28"/>
          <w:shd w:val="clear" w:color="auto" w:fill="FFFFFF"/>
        </w:rPr>
        <w:t>2015</w:t>
      </w:r>
      <w:r w:rsidRPr="00FF4194">
        <w:rPr>
          <w:rFonts w:asciiTheme="minorEastAsia" w:hAnsiTheme="minorEastAsia" w:cs="仿宋_GB2312" w:hint="eastAsia"/>
          <w:color w:val="2B2B2B"/>
          <w:sz w:val="28"/>
          <w:szCs w:val="28"/>
          <w:shd w:val="clear" w:color="auto" w:fill="FFFFFF"/>
        </w:rPr>
        <w:t>〕</w:t>
      </w:r>
      <w:r w:rsidRPr="00FF4194">
        <w:rPr>
          <w:rFonts w:asciiTheme="minorEastAsia" w:hAnsiTheme="minorEastAsia" w:cs="仿宋_GB2312" w:hint="eastAsia"/>
          <w:color w:val="2B2B2B"/>
          <w:sz w:val="28"/>
          <w:szCs w:val="28"/>
          <w:shd w:val="clear" w:color="auto" w:fill="FFFFFF"/>
        </w:rPr>
        <w:t>63</w:t>
      </w:r>
      <w:r w:rsidRPr="00FF4194">
        <w:rPr>
          <w:rFonts w:asciiTheme="minorEastAsia" w:hAnsiTheme="minorEastAsia" w:cs="仿宋_GB2312" w:hint="eastAsia"/>
          <w:color w:val="2B2B2B"/>
          <w:sz w:val="28"/>
          <w:szCs w:val="28"/>
          <w:shd w:val="clear" w:color="auto" w:fill="FFFFFF"/>
        </w:rPr>
        <w:t>号）要求，积极推动整合分散设立的工程建设项目招标投标、土地使用权和矿业权出让、国有产权交易、政府采购等交易平台，全国范围内规则统一、公开透明、服务高效、监督规范的平台体系初步构建，公共资源交易市场迅速发展，公共资源配置的效率和效益明显提高，促进了经济社会持续健康发展。同时，公共资源交易领域仍存在要素市场化配置程度不够高、公共服务供给不充分、多头监管与监管缺</w:t>
      </w:r>
      <w:r w:rsidRPr="00FF4194">
        <w:rPr>
          <w:rFonts w:asciiTheme="minorEastAsia" w:hAnsiTheme="minorEastAsia" w:cs="仿宋_GB2312" w:hint="eastAsia"/>
          <w:color w:val="2B2B2B"/>
          <w:sz w:val="28"/>
          <w:szCs w:val="28"/>
          <w:shd w:val="clear" w:color="auto" w:fill="FFFFFF"/>
        </w:rPr>
        <w:t>失并存等突出问题，亟待进一步深化改革、创新机制、优化服务、强化监管。为深化公共资源交易平台整合共享，促进公共资源交易市场健康有序发展，现提出以下意见。</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一、总体要求</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shd w:val="clear" w:color="auto" w:fill="FFFFFF"/>
        </w:rPr>
      </w:pPr>
      <w:r w:rsidRPr="00FF4194">
        <w:rPr>
          <w:rFonts w:asciiTheme="minorEastAsia" w:hAnsiTheme="minorEastAsia" w:cs="仿宋_GB2312" w:hint="eastAsia"/>
          <w:color w:val="2B2B2B"/>
          <w:sz w:val="28"/>
          <w:szCs w:val="28"/>
          <w:shd w:val="clear" w:color="auto" w:fill="FFFFFF"/>
        </w:rPr>
        <w:t>（一）指导思想。</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以习近平新时代中国特色社会主义思想为指导，全面贯彻党的十九大和十九届二中、三中全会精神，统筹推进“五位一体”总体布局，</w:t>
      </w:r>
      <w:r w:rsidRPr="00FF4194">
        <w:rPr>
          <w:rFonts w:asciiTheme="minorEastAsia" w:hAnsiTheme="minorEastAsia" w:cs="仿宋_GB2312" w:hint="eastAsia"/>
          <w:color w:val="2B2B2B"/>
          <w:sz w:val="28"/>
          <w:szCs w:val="28"/>
          <w:shd w:val="clear" w:color="auto" w:fill="FFFFFF"/>
        </w:rPr>
        <w:lastRenderedPageBreak/>
        <w:t>协调推进“四个全面”战略布局，按照党中央、国务院决策部署，坚持稳中求进工作总基调，坚持新发展理念，坚持推动高质量发展，坚持以供给侧结构性改革为主线，充分发挥市场在资源配置中的决定性作用，更好发挥政府作用，持续深</w:t>
      </w:r>
      <w:r w:rsidRPr="00FF4194">
        <w:rPr>
          <w:rFonts w:asciiTheme="minorEastAsia" w:hAnsiTheme="minorEastAsia" w:cs="仿宋_GB2312" w:hint="eastAsia"/>
          <w:color w:val="2B2B2B"/>
          <w:sz w:val="28"/>
          <w:szCs w:val="28"/>
          <w:shd w:val="clear" w:color="auto" w:fill="FFFFFF"/>
        </w:rPr>
        <w:t>化公共资源交易平台整合共享，着力提高公共资源配置效率和公平性，着力提升公共资源交易服务质量，着力创新公共资源交易监管体制机制，激发市场活力和社会创造力。</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（二）基本原则。</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坚持应进必进，推动各类公共资源交易进平台。对于应该或可以通过市场化方式配置的公共资源，建立交易目录清单，加快推进清单内公共资源平台交易全覆盖，做到“平台之外无交易”。</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坚持统一规范，推动平台整合和互联共享。在政府主导下，进一步整合规范公共资源交易平台，不断完善分类统一的交易制度规则、技术标准和数据规范，促进平台互联互通和信息充分共享。</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坚</w:t>
      </w:r>
      <w:r w:rsidRPr="00FF4194">
        <w:rPr>
          <w:rFonts w:asciiTheme="minorEastAsia" w:hAnsiTheme="minorEastAsia" w:cs="仿宋_GB2312" w:hint="eastAsia"/>
          <w:color w:val="2B2B2B"/>
          <w:sz w:val="28"/>
          <w:szCs w:val="28"/>
          <w:shd w:val="clear" w:color="auto" w:fill="FFFFFF"/>
        </w:rPr>
        <w:t>持公开透明，推动公共资源阳光交易。实行公共资源交易全过程信息公开，保证各类交易行为动态留痕、可追溯。大力推进部门协同监管、信用监管和智慧监管，充分发挥市场主体、行业组织、社会公众、新闻媒体外部监督作用，确保监督到位。</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坚持服务高效，推动平台利企便民。深化“放管服”改革，突出公共资源交易平台的公共服务职能定位，进一步精简办事流程，推行网上办理，降低制度性交易成本，推动公共资源交易从依托有形场所向以电子化平台为主转变。</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（三）主要目标。</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到</w:t>
      </w:r>
      <w:r w:rsidRPr="00FF4194">
        <w:rPr>
          <w:rFonts w:asciiTheme="minorEastAsia" w:hAnsiTheme="minorEastAsia" w:cs="仿宋_GB2312" w:hint="eastAsia"/>
          <w:color w:val="2B2B2B"/>
          <w:sz w:val="28"/>
          <w:szCs w:val="28"/>
          <w:shd w:val="clear" w:color="auto" w:fill="FFFFFF"/>
        </w:rPr>
        <w:t>2020</w:t>
      </w:r>
      <w:r w:rsidRPr="00FF4194">
        <w:rPr>
          <w:rFonts w:asciiTheme="minorEastAsia" w:hAnsiTheme="minorEastAsia" w:cs="仿宋_GB2312" w:hint="eastAsia"/>
          <w:color w:val="2B2B2B"/>
          <w:sz w:val="28"/>
          <w:szCs w:val="28"/>
          <w:shd w:val="clear" w:color="auto" w:fill="FFFFFF"/>
        </w:rPr>
        <w:t>年，适合以市场化方式配置的公共资源基本纳入统一的公共资源交易平台</w:t>
      </w:r>
      <w:r w:rsidRPr="00FF4194">
        <w:rPr>
          <w:rFonts w:asciiTheme="minorEastAsia" w:hAnsiTheme="minorEastAsia" w:cs="仿宋_GB2312" w:hint="eastAsia"/>
          <w:color w:val="2B2B2B"/>
          <w:sz w:val="28"/>
          <w:szCs w:val="28"/>
          <w:shd w:val="clear" w:color="auto" w:fill="FFFFFF"/>
        </w:rPr>
        <w:t>体系，实行目录管理；各级公共资源交易平台纵向全面贯通、横向互联互通，实现制度规则统一、技术标准统一、信息资</w:t>
      </w:r>
      <w:r w:rsidRPr="00FF4194">
        <w:rPr>
          <w:rFonts w:asciiTheme="minorEastAsia" w:hAnsiTheme="minorEastAsia" w:cs="仿宋_GB2312" w:hint="eastAsia"/>
          <w:color w:val="2B2B2B"/>
          <w:sz w:val="28"/>
          <w:szCs w:val="28"/>
          <w:shd w:val="clear" w:color="auto" w:fill="FFFFFF"/>
        </w:rPr>
        <w:lastRenderedPageBreak/>
        <w:t>源共享；电子化交易全面实施，公共资源交易实现全过程在线实时监管。在此基础上，再经过一段时间努力，公共资源交易流程更加科学高效，交易活动更加规范有序，效率和效益进一步提升，违法违规行为发现和查处力度明显加大；统一开放、竞争有序的公共资源交易市场健康运行，市场主体获得感进一步增强。</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二、完善公共资源市场化配置机制</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（四）拓展平台覆盖范围。将公共资源交易平台覆盖范围由工程建设项目招标投标、土地使用权和矿业权出</w:t>
      </w:r>
      <w:r w:rsidRPr="00FF4194">
        <w:rPr>
          <w:rFonts w:asciiTheme="minorEastAsia" w:hAnsiTheme="minorEastAsia" w:cs="仿宋_GB2312" w:hint="eastAsia"/>
          <w:color w:val="2B2B2B"/>
          <w:sz w:val="28"/>
          <w:szCs w:val="28"/>
          <w:shd w:val="clear" w:color="auto" w:fill="FFFFFF"/>
        </w:rPr>
        <w:t>让、国有产权交易、政府采购等，逐步扩大到适合以市场化方式配置的自然资源、资产股权、环境权等各类公共资源，制定和发布全国统一的公共资源交易目录指引。各地区根据全国目录指引，结合本地区实际情况，系统梳理公共资源类别和范围，制定和发布本地区公共资源交易目录。持续推进公共资源交易平台整合，坚持能不新设就不新设，尽可能依托现有平台满足各类交易服务需要。</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（五）创新资源配置方式。对于全民所有自然资源，特许经营权，农村集体产权等资产股权，排污权、碳排放权、用能权等环境权，要健全出让或转让规则，引入招标投标、拍卖等竞争性方</w:t>
      </w:r>
      <w:r w:rsidRPr="00FF4194">
        <w:rPr>
          <w:rFonts w:asciiTheme="minorEastAsia" w:hAnsiTheme="minorEastAsia" w:cs="仿宋_GB2312" w:hint="eastAsia"/>
          <w:color w:val="2B2B2B"/>
          <w:sz w:val="28"/>
          <w:szCs w:val="28"/>
          <w:shd w:val="clear" w:color="auto" w:fill="FFFFFF"/>
        </w:rPr>
        <w:t>式，完善交易制度和价格形成机制，促进公共资源公平交易、高效利用。有条件的地方可开展医疗药品、器械及耗材集中采购。</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六）促进资源跨区域交易。严格执行公平竞争审查制度，防止通过设置注册登记、设立分支机构（办事处）、资质验证、投标（竞买）许可、强制担保、强制要求在当地投资、人员业绩考核等没有法律法规依据的限制性条件实行地方保护或行业垄断。鼓励同一省域内市场主体跨地市自主选择平台进行公共资源交易，积极稳妥推进公共资源交易平台跨省域合作。</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三、优化公共资源交易服务</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lastRenderedPageBreak/>
        <w:t>（七）健全平台电子系统。加强公共资源交易平台电子系统建设，明确交易、服务、监管等各子系统的功能定位，实现互联互通和信息资源共享，并同步规划、建设、使用信息基础设施，完善相关安全技术措施，确保系统和数据安全。交易系统为市场主体提供在线交易服务，服务系统为交易信息汇集、共享和发布提供在线服务，监管系统为行政监督部门、纪委监委、审计部门提供在线监督通道。抓紧解决公共资源交易平台电子档案、技术规范、信息安全等问题，统筹公共资源交易评标、评审专家资源，通过远程异地评标、评审等方式加快推动优质专家资源跨地区、跨行业共享</w:t>
      </w:r>
      <w:r w:rsidRPr="00FF4194">
        <w:rPr>
          <w:rFonts w:asciiTheme="minorEastAsia" w:hAnsiTheme="minorEastAsia" w:cs="仿宋_GB2312" w:hint="eastAsia"/>
          <w:color w:val="2B2B2B"/>
          <w:sz w:val="28"/>
          <w:szCs w:val="28"/>
          <w:shd w:val="clear" w:color="auto" w:fill="FFFFFF"/>
        </w:rPr>
        <w:t>。进一步发挥全国公共资源交易平台作用，为各级各类公共资源电子化交易提供公共入口、公共通道和综合技术支撑。全国公共资源交易数据应当由全国公共资源交易平台按照有关规定统一发布。中央管理企业电子招标采购交易系统应当通过国家电子招标投标公共服务系统有序纳入公共资源交易平台，依法接受监督管理。促进数字证书（</w:t>
      </w:r>
      <w:r w:rsidRPr="00FF4194">
        <w:rPr>
          <w:rFonts w:asciiTheme="minorEastAsia" w:hAnsiTheme="minorEastAsia" w:cs="仿宋_GB2312" w:hint="eastAsia"/>
          <w:color w:val="2B2B2B"/>
          <w:sz w:val="28"/>
          <w:szCs w:val="28"/>
          <w:shd w:val="clear" w:color="auto" w:fill="FFFFFF"/>
        </w:rPr>
        <w:t>CA</w:t>
      </w:r>
      <w:r w:rsidRPr="00FF4194">
        <w:rPr>
          <w:rFonts w:asciiTheme="minorEastAsia" w:hAnsiTheme="minorEastAsia" w:cs="仿宋_GB2312" w:hint="eastAsia"/>
          <w:color w:val="2B2B2B"/>
          <w:sz w:val="28"/>
          <w:szCs w:val="28"/>
          <w:shd w:val="clear" w:color="auto" w:fill="FFFFFF"/>
        </w:rPr>
        <w:t>）跨平台、跨部门、跨区域互认，逐步实现全国互认，推动电子营业执照、电子担保保函在公共资源交易领域的应用，降低企业交易成本，提高交易效率。</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（八）强化公共服务定位。公共资源交易中心作为公共资源交易平台主要运行服务</w:t>
      </w:r>
      <w:r w:rsidRPr="00FF4194">
        <w:rPr>
          <w:rFonts w:asciiTheme="minorEastAsia" w:hAnsiTheme="minorEastAsia" w:cs="仿宋_GB2312" w:hint="eastAsia"/>
          <w:color w:val="2B2B2B"/>
          <w:sz w:val="28"/>
          <w:szCs w:val="28"/>
          <w:shd w:val="clear" w:color="auto" w:fill="FFFFFF"/>
        </w:rPr>
        <w:t>机构，应不断优化见证、场所、信息、档案、专家抽取等服务，积极开展交易大数据分析，为宏观经济决策、优化营商环境、规范交易市场提供参考和支撑，不得将重要敏感数据擅自公开及用于商业用途。除法律法规明确规定外，公共资源交易中心不得代行行政监管职能，不得限制交易主体自主权，不得排斥和限制市场主体建设运营的电子交易系统。</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（九）精简管理事项和环节。系统梳理公共资源交易流程，取消没有法律法规依据的投标报名、招标文件审查、原件核对等事项以及能够采用告知承诺制和事中事后监管解决的前置审批或审核环节。推</w:t>
      </w:r>
      <w:r w:rsidRPr="00FF4194">
        <w:rPr>
          <w:rFonts w:asciiTheme="minorEastAsia" w:hAnsiTheme="minorEastAsia" w:cs="仿宋_GB2312" w:hint="eastAsia"/>
          <w:color w:val="2B2B2B"/>
          <w:sz w:val="28"/>
          <w:szCs w:val="28"/>
          <w:shd w:val="clear" w:color="auto" w:fill="FFFFFF"/>
        </w:rPr>
        <w:lastRenderedPageBreak/>
        <w:t>广多业务合并申请，通过“</w:t>
      </w:r>
      <w:r w:rsidRPr="00FF4194">
        <w:rPr>
          <w:rFonts w:asciiTheme="minorEastAsia" w:hAnsiTheme="minorEastAsia" w:cs="仿宋_GB2312" w:hint="eastAsia"/>
          <w:color w:val="2B2B2B"/>
          <w:sz w:val="28"/>
          <w:szCs w:val="28"/>
          <w:shd w:val="clear" w:color="auto" w:fill="FFFFFF"/>
        </w:rPr>
        <w:t>一表申请”将市场主体基本信息材料一次收集、后续重复使用并及时更新。推行交易服务“一网通办”，不断提高公共资源交易服务事项网上办理比例。</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四、创新公共资源交易监管体制</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十）实施协同监管。深化公共资源交易管理体制改革，推进公共资源交易服务、管理与监督职能相互分离，探索推进公共资源交易综合监管。各地区公共资源交易平台整合工作牵头部门要会同有关行政监督部门按照各司其职、互相协调、密切配合的要求，根据法律法规和地方各级人民政府确</w:t>
      </w:r>
      <w:bookmarkStart w:id="0" w:name="_GoBack"/>
      <w:bookmarkEnd w:id="0"/>
      <w:r w:rsidRPr="00FF4194">
        <w:rPr>
          <w:rFonts w:asciiTheme="minorEastAsia" w:hAnsiTheme="minorEastAsia" w:cs="仿宋_GB2312" w:hint="eastAsia"/>
          <w:color w:val="2B2B2B"/>
          <w:sz w:val="28"/>
          <w:szCs w:val="28"/>
          <w:shd w:val="clear" w:color="auto" w:fill="FFFFFF"/>
        </w:rPr>
        <w:t>定的职责分工，形成监管权力和责任清单并向社会公开。建立健全投诉举报接收、转办、反馈工作机</w:t>
      </w:r>
      <w:r w:rsidRPr="00FF4194">
        <w:rPr>
          <w:rFonts w:asciiTheme="minorEastAsia" w:hAnsiTheme="minorEastAsia" w:cs="仿宋_GB2312" w:hint="eastAsia"/>
          <w:color w:val="2B2B2B"/>
          <w:sz w:val="28"/>
          <w:szCs w:val="28"/>
          <w:shd w:val="clear" w:color="auto" w:fill="FFFFFF"/>
        </w:rPr>
        <w:t>制，由有关行政监督部门依法查处公共资源交易过程中的违法违规行为，实现部门协同执法、案件限时办结、结果主动反馈。加大信息公开力度，加快推进公共资源交易全过程信息依法公开。畅通社会监督渠道，加强市场主体、行业组织、社会公众、新闻媒体等对公共资源交易活动的监督，促进市场开放和公平竞争。</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十一）强化信用监管。加快公共资源交易领域信用体系建设，制定全国统一的公共资源交易信用标准，完善公共资源交易信用信息管理、共享、运用等制度，强化各类市场主体信用信息的公开和运用，把市场主体参与公共资源交易活动的信用信息归集到全国信</w:t>
      </w:r>
      <w:r w:rsidRPr="00FF4194">
        <w:rPr>
          <w:rFonts w:asciiTheme="minorEastAsia" w:hAnsiTheme="minorEastAsia" w:cs="仿宋_GB2312" w:hint="eastAsia"/>
          <w:color w:val="2B2B2B"/>
          <w:sz w:val="28"/>
          <w:szCs w:val="28"/>
          <w:shd w:val="clear" w:color="auto" w:fill="FFFFFF"/>
        </w:rPr>
        <w:t>用信息共享平台，作为实施监管的重要依据，依法依规开展守信联合激励和失信联合惩戒。</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十二）开展智慧监管。依托公共资源交易平台电子系统及时在线下达指令，实现市场主体、中介机构和交易过程信息全面记录、实时交互，确保交易记录来源可溯、去向可查、监督留痕、责任可究。运用大数据、云计算等现代信息技术手段，对公共资源交易活动进行监测分析，及时发现并自动预警围标串标、弄虚作假等违法违规行为，</w:t>
      </w:r>
      <w:r w:rsidRPr="00FF4194">
        <w:rPr>
          <w:rFonts w:asciiTheme="minorEastAsia" w:hAnsiTheme="minorEastAsia" w:cs="仿宋_GB2312" w:hint="eastAsia"/>
          <w:color w:val="2B2B2B"/>
          <w:sz w:val="28"/>
          <w:szCs w:val="28"/>
          <w:shd w:val="clear" w:color="auto" w:fill="FFFFFF"/>
        </w:rPr>
        <w:lastRenderedPageBreak/>
        <w:t>加大对重点地区、重点领域、重点环节的监督执法力度，增强监管的针对性和精准性。推进公共资源交易平台电子系统与全国投资项目在线审批监管平</w:t>
      </w:r>
      <w:r w:rsidRPr="00FF4194">
        <w:rPr>
          <w:rFonts w:asciiTheme="minorEastAsia" w:hAnsiTheme="minorEastAsia" w:cs="仿宋_GB2312" w:hint="eastAsia"/>
          <w:color w:val="2B2B2B"/>
          <w:sz w:val="28"/>
          <w:szCs w:val="28"/>
          <w:shd w:val="clear" w:color="auto" w:fill="FFFFFF"/>
        </w:rPr>
        <w:t>台对接。</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五、强化组织实施保障</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十三）加强组织领导。国家发展改革委要会同有关部门完善公共资源交易平台整合工作部际联席会议机制，加强政策指导、工作协调和业务培训，督促任务落实。地方各级人民政府要统筹推进本行政区域公共资源交易平台整合共享工作，强化对本行政区域各级公共资源交易中心的业务指导，切实保障公共资源交易平台的运行维护经费，完善工作协调机制，制定细化落实工作方案，加大人员、设施等配套保障力度，加强信息技术方面培训和能力建设。</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（十四）加快制度建设。抓紧做好招标投标、自然资源资产转让、国有产权交易、政府采</w:t>
      </w:r>
      <w:r w:rsidRPr="00FF4194">
        <w:rPr>
          <w:rFonts w:asciiTheme="minorEastAsia" w:hAnsiTheme="minorEastAsia" w:cs="仿宋_GB2312" w:hint="eastAsia"/>
          <w:color w:val="2B2B2B"/>
          <w:sz w:val="28"/>
          <w:szCs w:val="28"/>
          <w:shd w:val="clear" w:color="auto" w:fill="FFFFFF"/>
        </w:rPr>
        <w:t>购等公共资源交易领域法律法规规章的立改废释工作。加强信息安全制度建设，根据国家信息安全标准加快构建公共资源交易信息安全防护体系，保障公共资源交易平台运行安全和数据安全。完善评标、评审专家管理办法，健全专家征集、培训、考核和清退机制，加快推进电子评标评审。完善中介机构管理制度，规范代理行为，促进行业自律。完善制度规则清理长效机制，国家发展改革委要会同有关部门抓紧对不符合整合共享要求的全国性公共资源交易制度规则进行清理，制定实施全国统一的公共资源交易服务标准，按程序发布实施全国公共资源交易目录指引；各省级人民政</w:t>
      </w:r>
      <w:r w:rsidRPr="00FF4194">
        <w:rPr>
          <w:rFonts w:asciiTheme="minorEastAsia" w:hAnsiTheme="minorEastAsia" w:cs="仿宋_GB2312" w:hint="eastAsia"/>
          <w:color w:val="2B2B2B"/>
          <w:sz w:val="28"/>
          <w:szCs w:val="28"/>
          <w:shd w:val="clear" w:color="auto" w:fill="FFFFFF"/>
        </w:rPr>
        <w:t>府要定期对本行政区域公共资源交易制度规则进行清理并及时公告清理过程和结果，接受社会监督。</w:t>
      </w:r>
    </w:p>
    <w:p w:rsidR="005261FA" w:rsidRPr="00FF4194" w:rsidRDefault="00892E06">
      <w:pPr>
        <w:pStyle w:val="a5"/>
        <w:widowControl/>
        <w:spacing w:beforeAutospacing="0" w:afterAutospacing="0" w:line="520" w:lineRule="exact"/>
        <w:ind w:firstLine="420"/>
        <w:rPr>
          <w:rFonts w:asciiTheme="minorEastAsia" w:hAnsiTheme="minorEastAsia" w:cs="仿宋_GB2312"/>
          <w:color w:val="2B2B2B"/>
          <w:sz w:val="28"/>
          <w:szCs w:val="28"/>
        </w:rPr>
      </w:pPr>
      <w:r w:rsidRPr="00FF4194">
        <w:rPr>
          <w:rFonts w:asciiTheme="minorEastAsia" w:hAnsiTheme="minorEastAsia" w:cs="仿宋_GB2312" w:hint="eastAsia"/>
          <w:color w:val="2B2B2B"/>
          <w:sz w:val="28"/>
          <w:szCs w:val="28"/>
          <w:shd w:val="clear" w:color="auto" w:fill="FFFFFF"/>
        </w:rPr>
        <w:t>（十五）狠抓督促落实。地方各级人民政府要将深化公共资源交易平台整合共享工作纳入政府目标考核管理，加强对公共资源交易领域公共服务、行政监管和市场规范等工作情况的监督检查，建立市场</w:t>
      </w:r>
      <w:r w:rsidRPr="00FF4194">
        <w:rPr>
          <w:rFonts w:asciiTheme="minorEastAsia" w:hAnsiTheme="minorEastAsia" w:cs="仿宋_GB2312" w:hint="eastAsia"/>
          <w:color w:val="2B2B2B"/>
          <w:sz w:val="28"/>
          <w:szCs w:val="28"/>
          <w:shd w:val="clear" w:color="auto" w:fill="FFFFFF"/>
        </w:rPr>
        <w:lastRenderedPageBreak/>
        <w:t>主体和第三方评议机制，并向社会公开相关情况；加强对公共资源交易监管部门、公共资源交易中心及其工作人员的监督，健全廉政风险防控机制。国家发展改革委要会同有关部门加强指导督促，总结推广典型经验和创新做法；对推进工作不力、整合不到位的，要进行通报，确保</w:t>
      </w:r>
      <w:r w:rsidRPr="00FF4194">
        <w:rPr>
          <w:rFonts w:asciiTheme="minorEastAsia" w:hAnsiTheme="minorEastAsia" w:cs="仿宋_GB2312" w:hint="eastAsia"/>
          <w:color w:val="2B2B2B"/>
          <w:sz w:val="28"/>
          <w:szCs w:val="28"/>
          <w:shd w:val="clear" w:color="auto" w:fill="FFFFFF"/>
        </w:rPr>
        <w:t>各项任务措施落实到位，重要情况及时报告国务院。</w:t>
      </w:r>
    </w:p>
    <w:p w:rsidR="005261FA" w:rsidRPr="00FF4194" w:rsidRDefault="005261FA">
      <w:pPr>
        <w:spacing w:line="520" w:lineRule="exact"/>
        <w:rPr>
          <w:rFonts w:asciiTheme="minorEastAsia" w:hAnsiTheme="minorEastAsia" w:cs="仿宋_GB2312"/>
          <w:sz w:val="28"/>
          <w:szCs w:val="28"/>
        </w:rPr>
      </w:pPr>
    </w:p>
    <w:sectPr w:rsidR="005261FA" w:rsidRPr="00FF4194" w:rsidSect="005261F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06" w:rsidRDefault="00892E06" w:rsidP="005261FA">
      <w:r>
        <w:separator/>
      </w:r>
    </w:p>
  </w:endnote>
  <w:endnote w:type="continuationSeparator" w:id="0">
    <w:p w:rsidR="00892E06" w:rsidRDefault="00892E06" w:rsidP="00526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FA" w:rsidRDefault="005261F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261FA" w:rsidRDefault="005261FA">
                <w:pPr>
                  <w:pStyle w:val="a3"/>
                </w:pPr>
                <w:r>
                  <w:rPr>
                    <w:rFonts w:hint="eastAsia"/>
                  </w:rPr>
                  <w:fldChar w:fldCharType="begin"/>
                </w:r>
                <w:r w:rsidR="00892E06">
                  <w:rPr>
                    <w:rFonts w:hint="eastAsia"/>
                  </w:rPr>
                  <w:instrText xml:space="preserve"> PAGE  \* MERGEFORMAT </w:instrText>
                </w:r>
                <w:r>
                  <w:rPr>
                    <w:rFonts w:hint="eastAsia"/>
                  </w:rPr>
                  <w:fldChar w:fldCharType="separate"/>
                </w:r>
                <w:r w:rsidR="00094C2C">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06" w:rsidRDefault="00892E06" w:rsidP="005261FA">
      <w:r>
        <w:separator/>
      </w:r>
    </w:p>
  </w:footnote>
  <w:footnote w:type="continuationSeparator" w:id="0">
    <w:p w:rsidR="00892E06" w:rsidRDefault="00892E06" w:rsidP="00526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61FA"/>
    <w:rsid w:val="00094C2C"/>
    <w:rsid w:val="0038584A"/>
    <w:rsid w:val="005261FA"/>
    <w:rsid w:val="00892E06"/>
    <w:rsid w:val="00F31555"/>
    <w:rsid w:val="00FF4194"/>
    <w:rsid w:val="22994AF0"/>
    <w:rsid w:val="28463C5D"/>
    <w:rsid w:val="34940216"/>
    <w:rsid w:val="3B44281B"/>
    <w:rsid w:val="4EE374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61F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261FA"/>
    <w:pPr>
      <w:tabs>
        <w:tab w:val="center" w:pos="4153"/>
        <w:tab w:val="right" w:pos="8306"/>
      </w:tabs>
      <w:snapToGrid w:val="0"/>
      <w:jc w:val="left"/>
    </w:pPr>
    <w:rPr>
      <w:sz w:val="18"/>
    </w:rPr>
  </w:style>
  <w:style w:type="paragraph" w:styleId="a4">
    <w:name w:val="header"/>
    <w:basedOn w:val="a"/>
    <w:rsid w:val="005261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5261FA"/>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2019-09-23T02:03:00Z</cp:lastPrinted>
  <dcterms:created xsi:type="dcterms:W3CDTF">2014-10-29T12:08:00Z</dcterms:created>
  <dcterms:modified xsi:type="dcterms:W3CDTF">2020-06-14T03:28:00Z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